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8075C" w14:textId="77777777" w:rsidR="00FB4908" w:rsidRDefault="00910AC3" w:rsidP="002D4E06">
      <w:pPr>
        <w:jc w:val="center"/>
        <w:rPr>
          <w:rFonts w:ascii="Arial" w:hAnsi="Arial" w:cs="Arial"/>
          <w:sz w:val="28"/>
          <w:szCs w:val="28"/>
        </w:rPr>
      </w:pPr>
      <w:r>
        <w:rPr>
          <w:noProof/>
          <w:sz w:val="32"/>
          <w:szCs w:val="32"/>
          <w:lang w:val="en-US"/>
        </w:rPr>
        <w:drawing>
          <wp:anchor distT="0" distB="0" distL="114300" distR="114300" simplePos="0" relativeHeight="251659264" behindDoc="1" locked="0" layoutInCell="1" allowOverlap="1" wp14:anchorId="50A9B4D0" wp14:editId="198A7E02">
            <wp:simplePos x="0" y="0"/>
            <wp:positionH relativeFrom="column">
              <wp:posOffset>1325880</wp:posOffset>
            </wp:positionH>
            <wp:positionV relativeFrom="paragraph">
              <wp:posOffset>-26670</wp:posOffset>
            </wp:positionV>
            <wp:extent cx="4476750" cy="1828800"/>
            <wp:effectExtent l="19050" t="0" r="0" b="0"/>
            <wp:wrapTight wrapText="bothSides">
              <wp:wrapPolygon edited="0">
                <wp:start x="-92" y="0"/>
                <wp:lineTo x="-92" y="21375"/>
                <wp:lineTo x="21600" y="21375"/>
                <wp:lineTo x="21600" y="0"/>
                <wp:lineTo x="-92" y="0"/>
              </wp:wrapPolygon>
            </wp:wrapTight>
            <wp:docPr id="2" name="Picture 1" descr="D:\Documents\Personal\Domestic\Parish Council\Neighbourhood Plan\N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Personal\Domestic\Parish Council\Neighbourhood Plan\NP logo.JPG"/>
                    <pic:cNvPicPr>
                      <a:picLocks noChangeAspect="1" noChangeArrowheads="1"/>
                    </pic:cNvPicPr>
                  </pic:nvPicPr>
                  <pic:blipFill>
                    <a:blip r:embed="rId6" cstate="print">
                      <a:grayscl/>
                    </a:blip>
                    <a:srcRect/>
                    <a:stretch>
                      <a:fillRect/>
                    </a:stretch>
                  </pic:blipFill>
                  <pic:spPr bwMode="auto">
                    <a:xfrm>
                      <a:off x="0" y="0"/>
                      <a:ext cx="4476750" cy="1828800"/>
                    </a:xfrm>
                    <a:prstGeom prst="rect">
                      <a:avLst/>
                    </a:prstGeom>
                    <a:noFill/>
                    <a:ln w="9525">
                      <a:noFill/>
                      <a:miter lim="800000"/>
                      <a:headEnd/>
                      <a:tailEnd/>
                    </a:ln>
                  </pic:spPr>
                </pic:pic>
              </a:graphicData>
            </a:graphic>
          </wp:anchor>
        </w:drawing>
      </w:r>
      <w:r w:rsidR="00410EBB">
        <w:rPr>
          <w:sz w:val="32"/>
          <w:szCs w:val="32"/>
        </w:rPr>
        <w:t xml:space="preserve"> </w:t>
      </w:r>
    </w:p>
    <w:p w14:paraId="502F2BA3" w14:textId="77777777" w:rsidR="0003707B" w:rsidRPr="0003707B" w:rsidRDefault="0003707B" w:rsidP="0003707B">
      <w:pPr>
        <w:pStyle w:val="NoSpacing"/>
        <w:rPr>
          <w:rFonts w:ascii="Arial" w:hAnsi="Arial" w:cs="Arial"/>
          <w:sz w:val="24"/>
          <w:szCs w:val="24"/>
        </w:rPr>
      </w:pPr>
    </w:p>
    <w:p w14:paraId="3CA9F68A" w14:textId="77777777" w:rsidR="00BF63AC" w:rsidRDefault="00BF63AC" w:rsidP="00BC45F1">
      <w:pPr>
        <w:rPr>
          <w:rFonts w:ascii="Arial" w:hAnsi="Arial" w:cs="Arial"/>
        </w:rPr>
      </w:pPr>
    </w:p>
    <w:p w14:paraId="5F63DC4E" w14:textId="77777777" w:rsidR="00FB4908" w:rsidRDefault="00FB4908" w:rsidP="00BC45F1">
      <w:pPr>
        <w:rPr>
          <w:rFonts w:ascii="Arial" w:hAnsi="Arial" w:cs="Arial"/>
        </w:rPr>
      </w:pPr>
    </w:p>
    <w:p w14:paraId="150783D1" w14:textId="77777777" w:rsidR="00FB4908" w:rsidRDefault="00FB4908" w:rsidP="00BC45F1">
      <w:pPr>
        <w:rPr>
          <w:rFonts w:ascii="Arial" w:hAnsi="Arial" w:cs="Arial"/>
        </w:rPr>
      </w:pPr>
    </w:p>
    <w:p w14:paraId="5C58967B" w14:textId="77777777" w:rsidR="00FB4908" w:rsidRDefault="00FB4908" w:rsidP="00BC45F1">
      <w:pPr>
        <w:rPr>
          <w:rFonts w:ascii="Arial" w:hAnsi="Arial" w:cs="Arial"/>
        </w:rPr>
      </w:pPr>
    </w:p>
    <w:p w14:paraId="4D91D74E" w14:textId="77777777" w:rsidR="00FB4908" w:rsidRDefault="00FB4908" w:rsidP="00BC45F1">
      <w:pPr>
        <w:rPr>
          <w:rFonts w:ascii="Arial" w:hAnsi="Arial" w:cs="Arial"/>
        </w:rPr>
      </w:pPr>
    </w:p>
    <w:p w14:paraId="6EFDB761" w14:textId="77777777" w:rsidR="00FB4908" w:rsidRDefault="00FB4908" w:rsidP="00BC45F1">
      <w:pPr>
        <w:rPr>
          <w:rFonts w:ascii="Arial" w:hAnsi="Arial" w:cs="Arial"/>
        </w:rPr>
      </w:pPr>
    </w:p>
    <w:p w14:paraId="16710199" w14:textId="77777777" w:rsidR="00DF2399" w:rsidRDefault="00DF2399" w:rsidP="00DF2399">
      <w:pPr>
        <w:pStyle w:val="Default"/>
        <w:spacing w:line="276" w:lineRule="auto"/>
        <w:rPr>
          <w:color w:val="FF0000"/>
        </w:rPr>
      </w:pPr>
    </w:p>
    <w:p w14:paraId="0856F9B7" w14:textId="77777777" w:rsidR="00DF2399" w:rsidRDefault="00DF2399" w:rsidP="00DF2399">
      <w:pPr>
        <w:pStyle w:val="Default"/>
        <w:spacing w:line="276" w:lineRule="auto"/>
        <w:rPr>
          <w:color w:val="FF0000"/>
        </w:rPr>
      </w:pPr>
    </w:p>
    <w:p w14:paraId="0BB69EA0" w14:textId="77777777" w:rsidR="00866C27" w:rsidRPr="0043694C" w:rsidRDefault="00866C27" w:rsidP="00866C27">
      <w:pPr>
        <w:shd w:val="clear" w:color="auto" w:fill="FFFFFF"/>
        <w:jc w:val="center"/>
        <w:rPr>
          <w:rFonts w:ascii="Arial" w:hAnsi="Arial" w:cs="Arial"/>
          <w:b/>
          <w:sz w:val="28"/>
          <w:szCs w:val="28"/>
        </w:rPr>
      </w:pPr>
      <w:r w:rsidRPr="0043694C">
        <w:rPr>
          <w:rFonts w:ascii="Arial" w:hAnsi="Arial" w:cs="Arial"/>
          <w:b/>
          <w:sz w:val="28"/>
          <w:szCs w:val="28"/>
        </w:rPr>
        <w:t>Item 10:  Report from the Neighbourhood plan Monitoring and review committee.</w:t>
      </w:r>
    </w:p>
    <w:p w14:paraId="77F01BFD" w14:textId="77777777" w:rsidR="00866C27" w:rsidRPr="0043694C" w:rsidRDefault="00866C27" w:rsidP="00866C27">
      <w:pPr>
        <w:shd w:val="clear" w:color="auto" w:fill="FFFFFF"/>
        <w:jc w:val="center"/>
        <w:rPr>
          <w:rFonts w:ascii="Arial" w:hAnsi="Arial" w:cs="Arial"/>
          <w:b/>
          <w:sz w:val="28"/>
          <w:szCs w:val="28"/>
        </w:rPr>
      </w:pPr>
      <w:r w:rsidRPr="0043694C">
        <w:rPr>
          <w:rFonts w:ascii="Arial" w:hAnsi="Arial" w:cs="Arial"/>
          <w:b/>
          <w:sz w:val="28"/>
          <w:szCs w:val="28"/>
        </w:rPr>
        <w:t xml:space="preserve">GBPC Meeting, </w:t>
      </w:r>
      <w:r w:rsidR="0043694C" w:rsidRPr="0043694C">
        <w:rPr>
          <w:rFonts w:ascii="Arial" w:hAnsi="Arial" w:cs="Arial"/>
          <w:b/>
          <w:sz w:val="28"/>
          <w:szCs w:val="28"/>
        </w:rPr>
        <w:t>Wednesday 12</w:t>
      </w:r>
      <w:r w:rsidR="0043694C" w:rsidRPr="0043694C">
        <w:rPr>
          <w:rFonts w:ascii="Arial" w:hAnsi="Arial" w:cs="Arial"/>
          <w:b/>
          <w:sz w:val="28"/>
          <w:szCs w:val="28"/>
          <w:vertAlign w:val="superscript"/>
        </w:rPr>
        <w:t>th</w:t>
      </w:r>
      <w:r w:rsidR="0043694C" w:rsidRPr="0043694C">
        <w:rPr>
          <w:rFonts w:ascii="Arial" w:hAnsi="Arial" w:cs="Arial"/>
          <w:b/>
          <w:sz w:val="28"/>
          <w:szCs w:val="28"/>
        </w:rPr>
        <w:t xml:space="preserve"> July 2023</w:t>
      </w:r>
    </w:p>
    <w:p w14:paraId="516EBE22" w14:textId="77777777" w:rsidR="00DF2399" w:rsidRDefault="00DF2399" w:rsidP="00866C27">
      <w:pPr>
        <w:pStyle w:val="Default"/>
        <w:spacing w:line="276" w:lineRule="auto"/>
        <w:jc w:val="center"/>
        <w:rPr>
          <w:color w:val="FF0000"/>
        </w:rPr>
      </w:pPr>
    </w:p>
    <w:p w14:paraId="2080F6B2" w14:textId="77777777" w:rsidR="00725BE1" w:rsidRPr="00655AAA" w:rsidRDefault="00CD1E89" w:rsidP="00366515">
      <w:pPr>
        <w:spacing w:line="276" w:lineRule="auto"/>
        <w:jc w:val="both"/>
        <w:rPr>
          <w:rFonts w:ascii="Arial" w:hAnsi="Arial" w:cs="Arial"/>
          <w:sz w:val="22"/>
          <w:szCs w:val="22"/>
        </w:rPr>
      </w:pPr>
      <w:r w:rsidRPr="00655AAA">
        <w:rPr>
          <w:rFonts w:ascii="Arial" w:hAnsi="Arial" w:cs="Arial"/>
          <w:sz w:val="22"/>
          <w:szCs w:val="22"/>
        </w:rPr>
        <w:t>As has been previously reported,</w:t>
      </w:r>
      <w:r w:rsidR="00366515" w:rsidRPr="00655AAA">
        <w:rPr>
          <w:rFonts w:ascii="Arial" w:hAnsi="Arial" w:cs="Arial"/>
          <w:sz w:val="22"/>
          <w:szCs w:val="22"/>
        </w:rPr>
        <w:t>, it was decided to explore</w:t>
      </w:r>
      <w:r w:rsidR="00725BE1" w:rsidRPr="00655AAA">
        <w:rPr>
          <w:rFonts w:ascii="Arial" w:hAnsi="Arial" w:cs="Arial"/>
          <w:sz w:val="22"/>
          <w:szCs w:val="22"/>
        </w:rPr>
        <w:t xml:space="preserve"> </w:t>
      </w:r>
      <w:r w:rsidR="00507C06" w:rsidRPr="00655AAA">
        <w:rPr>
          <w:rFonts w:ascii="Arial" w:hAnsi="Arial" w:cs="Arial"/>
          <w:sz w:val="22"/>
          <w:szCs w:val="22"/>
        </w:rPr>
        <w:t>new Government powers which ensure</w:t>
      </w:r>
      <w:r w:rsidR="00725BE1" w:rsidRPr="00655AAA">
        <w:rPr>
          <w:rFonts w:ascii="Arial" w:hAnsi="Arial" w:cs="Arial"/>
          <w:sz w:val="22"/>
          <w:szCs w:val="22"/>
        </w:rPr>
        <w:t xml:space="preserve"> that the policies in the Neighbourhood Plan remain active and will continue to be used by Harborough District Council to determine planning applications in the Parish, even in circumstances where the Local Plan cannot offer any protection.</w:t>
      </w:r>
    </w:p>
    <w:p w14:paraId="0E84C410" w14:textId="77777777" w:rsidR="00527672" w:rsidRPr="00655AAA" w:rsidRDefault="00527672" w:rsidP="00366515">
      <w:pPr>
        <w:spacing w:line="276" w:lineRule="auto"/>
        <w:jc w:val="both"/>
        <w:rPr>
          <w:rFonts w:ascii="Arial" w:hAnsi="Arial" w:cs="Arial"/>
          <w:sz w:val="22"/>
          <w:szCs w:val="22"/>
        </w:rPr>
      </w:pPr>
    </w:p>
    <w:p w14:paraId="16625289" w14:textId="77777777" w:rsidR="00725BE1" w:rsidRPr="00655AAA" w:rsidRDefault="00725BE1" w:rsidP="00366515">
      <w:pPr>
        <w:spacing w:line="276" w:lineRule="auto"/>
        <w:jc w:val="both"/>
        <w:rPr>
          <w:rFonts w:ascii="Arial" w:hAnsi="Arial" w:cs="Arial"/>
          <w:sz w:val="22"/>
          <w:szCs w:val="22"/>
        </w:rPr>
      </w:pPr>
      <w:r w:rsidRPr="00655AAA">
        <w:rPr>
          <w:rFonts w:ascii="Arial" w:hAnsi="Arial" w:cs="Arial"/>
          <w:sz w:val="22"/>
          <w:szCs w:val="22"/>
        </w:rPr>
        <w:t>To take advantage of these p</w:t>
      </w:r>
      <w:r w:rsidR="00366515" w:rsidRPr="00655AAA">
        <w:rPr>
          <w:rFonts w:ascii="Arial" w:hAnsi="Arial" w:cs="Arial"/>
          <w:sz w:val="22"/>
          <w:szCs w:val="22"/>
        </w:rPr>
        <w:t>owers, the neighbourhood plan needs to consider</w:t>
      </w:r>
      <w:r w:rsidRPr="00655AAA">
        <w:rPr>
          <w:rFonts w:ascii="Arial" w:hAnsi="Arial" w:cs="Arial"/>
          <w:sz w:val="22"/>
          <w:szCs w:val="22"/>
        </w:rPr>
        <w:t xml:space="preserve"> allocating land for small-scale, and locally appropriate residential development, within the Parish. This may, for example, be for bungalows to meet the needs of older residents, or small family homes for young couples.</w:t>
      </w:r>
    </w:p>
    <w:p w14:paraId="55051880" w14:textId="77777777" w:rsidR="00527672" w:rsidRPr="00655AAA" w:rsidRDefault="00527672" w:rsidP="00366515">
      <w:pPr>
        <w:spacing w:line="276" w:lineRule="auto"/>
        <w:jc w:val="both"/>
        <w:rPr>
          <w:rFonts w:ascii="Arial" w:hAnsi="Arial" w:cs="Arial"/>
          <w:sz w:val="22"/>
          <w:szCs w:val="22"/>
        </w:rPr>
      </w:pPr>
    </w:p>
    <w:p w14:paraId="3F89D252" w14:textId="77777777" w:rsidR="00725BE1" w:rsidRPr="00655AAA" w:rsidRDefault="00CD1E89" w:rsidP="00366515">
      <w:pPr>
        <w:spacing w:line="276" w:lineRule="auto"/>
        <w:jc w:val="both"/>
        <w:rPr>
          <w:rFonts w:ascii="Arial" w:hAnsi="Arial" w:cs="Arial"/>
          <w:sz w:val="22"/>
          <w:szCs w:val="22"/>
        </w:rPr>
      </w:pPr>
      <w:r w:rsidRPr="00655AAA">
        <w:rPr>
          <w:rFonts w:ascii="Arial" w:hAnsi="Arial" w:cs="Arial"/>
          <w:sz w:val="22"/>
          <w:szCs w:val="22"/>
        </w:rPr>
        <w:t>It is obviously necessary for the Housing Theme Group to</w:t>
      </w:r>
      <w:r w:rsidR="00527672" w:rsidRPr="00655AAA">
        <w:rPr>
          <w:rFonts w:ascii="Arial" w:hAnsi="Arial" w:cs="Arial"/>
          <w:sz w:val="22"/>
          <w:szCs w:val="22"/>
        </w:rPr>
        <w:t xml:space="preserve"> make</w:t>
      </w:r>
      <w:r w:rsidR="00725BE1" w:rsidRPr="00655AAA">
        <w:rPr>
          <w:rFonts w:ascii="Arial" w:hAnsi="Arial" w:cs="Arial"/>
          <w:sz w:val="22"/>
          <w:szCs w:val="22"/>
        </w:rPr>
        <w:t xml:space="preserve"> contact with all landow</w:t>
      </w:r>
      <w:r w:rsidRPr="00655AAA">
        <w:rPr>
          <w:rFonts w:ascii="Arial" w:hAnsi="Arial" w:cs="Arial"/>
          <w:sz w:val="22"/>
          <w:szCs w:val="22"/>
        </w:rPr>
        <w:t>ners in the Parish to</w:t>
      </w:r>
      <w:r w:rsidR="00725BE1" w:rsidRPr="00655AAA">
        <w:rPr>
          <w:rFonts w:ascii="Arial" w:hAnsi="Arial" w:cs="Arial"/>
          <w:sz w:val="22"/>
          <w:szCs w:val="22"/>
        </w:rPr>
        <w:t xml:space="preserve"> invite expressions of interest for small-scale and well-designed development which is in keeping with the character of Great Bowden.</w:t>
      </w:r>
    </w:p>
    <w:p w14:paraId="25567C3E" w14:textId="77777777" w:rsidR="00CD1E89" w:rsidRPr="00655AAA" w:rsidRDefault="00CD1E89" w:rsidP="00366515">
      <w:pPr>
        <w:spacing w:line="276" w:lineRule="auto"/>
        <w:jc w:val="both"/>
        <w:rPr>
          <w:rFonts w:ascii="Arial" w:hAnsi="Arial" w:cs="Arial"/>
          <w:sz w:val="22"/>
          <w:szCs w:val="22"/>
        </w:rPr>
      </w:pPr>
    </w:p>
    <w:p w14:paraId="01E911F2" w14:textId="77777777" w:rsidR="00CD1E89" w:rsidRPr="00655AAA" w:rsidRDefault="00630D68" w:rsidP="00366515">
      <w:pPr>
        <w:spacing w:line="276" w:lineRule="auto"/>
        <w:jc w:val="both"/>
        <w:rPr>
          <w:rFonts w:ascii="Arial" w:hAnsi="Arial" w:cs="Arial"/>
          <w:sz w:val="22"/>
          <w:szCs w:val="22"/>
        </w:rPr>
      </w:pPr>
      <w:r w:rsidRPr="00655AAA">
        <w:rPr>
          <w:rFonts w:ascii="Arial" w:hAnsi="Arial" w:cs="Arial"/>
          <w:sz w:val="22"/>
          <w:szCs w:val="22"/>
        </w:rPr>
        <w:t>There are three distinct groups of landowners who are to be contacted:</w:t>
      </w:r>
    </w:p>
    <w:p w14:paraId="656225F6" w14:textId="77777777" w:rsidR="00630D68" w:rsidRPr="00655AAA" w:rsidRDefault="00630D68" w:rsidP="00366515">
      <w:pPr>
        <w:spacing w:line="276" w:lineRule="auto"/>
        <w:jc w:val="both"/>
        <w:rPr>
          <w:rFonts w:ascii="Arial" w:hAnsi="Arial" w:cs="Arial"/>
          <w:sz w:val="22"/>
          <w:szCs w:val="22"/>
        </w:rPr>
      </w:pPr>
    </w:p>
    <w:p w14:paraId="01573F4A" w14:textId="77777777" w:rsidR="00630D68" w:rsidRPr="00655AAA" w:rsidRDefault="00630D68" w:rsidP="00655AAA">
      <w:pPr>
        <w:pStyle w:val="ListParagraph"/>
        <w:numPr>
          <w:ilvl w:val="0"/>
          <w:numId w:val="11"/>
        </w:numPr>
        <w:jc w:val="both"/>
        <w:rPr>
          <w:rFonts w:ascii="Arial" w:hAnsi="Arial" w:cs="Arial"/>
        </w:rPr>
      </w:pPr>
      <w:r w:rsidRPr="00655AAA">
        <w:rPr>
          <w:rFonts w:ascii="Arial" w:hAnsi="Arial" w:cs="Arial"/>
        </w:rPr>
        <w:t xml:space="preserve">The first group are residents who might have land available for suitable development. These are to be contacted by issuing a communication via the Great Bowden Newsletter. I have been in touch with Lennie Rhodes who organises the distribution team and she has agreed to include it with the next edition, to be issued at the beginning of September. </w:t>
      </w:r>
      <w:r w:rsidR="00866C27">
        <w:rPr>
          <w:rFonts w:ascii="Arial" w:hAnsi="Arial" w:cs="Arial"/>
        </w:rPr>
        <w:t>There are 720 deliveries to be made.</w:t>
      </w:r>
    </w:p>
    <w:p w14:paraId="0B23BA1A" w14:textId="77777777" w:rsidR="00630D68" w:rsidRPr="00655AAA" w:rsidRDefault="00630D68" w:rsidP="00366515">
      <w:pPr>
        <w:spacing w:line="276" w:lineRule="auto"/>
        <w:jc w:val="both"/>
        <w:rPr>
          <w:rFonts w:ascii="Arial" w:hAnsi="Arial" w:cs="Arial"/>
          <w:sz w:val="22"/>
          <w:szCs w:val="22"/>
        </w:rPr>
      </w:pPr>
    </w:p>
    <w:p w14:paraId="74A71E1B" w14:textId="77777777" w:rsidR="00630D68" w:rsidRPr="00866C27" w:rsidRDefault="00630D68" w:rsidP="00366515">
      <w:pPr>
        <w:spacing w:line="276" w:lineRule="auto"/>
        <w:jc w:val="both"/>
        <w:rPr>
          <w:rFonts w:ascii="Arial" w:hAnsi="Arial" w:cs="Arial"/>
          <w:sz w:val="22"/>
          <w:szCs w:val="22"/>
        </w:rPr>
      </w:pPr>
      <w:r w:rsidRPr="00866C27">
        <w:rPr>
          <w:rFonts w:ascii="Arial" w:hAnsi="Arial" w:cs="Arial"/>
          <w:b/>
          <w:sz w:val="22"/>
          <w:szCs w:val="22"/>
        </w:rPr>
        <w:t>I would suggest that GBPC makes a donation to the Newsletter</w:t>
      </w:r>
      <w:r w:rsidR="008A2423" w:rsidRPr="00866C27">
        <w:rPr>
          <w:rFonts w:ascii="Arial" w:hAnsi="Arial" w:cs="Arial"/>
          <w:b/>
          <w:sz w:val="22"/>
          <w:szCs w:val="22"/>
        </w:rPr>
        <w:t xml:space="preserve"> of £50.00 for such a service</w:t>
      </w:r>
      <w:r w:rsidR="00866C27">
        <w:rPr>
          <w:rFonts w:ascii="Arial" w:hAnsi="Arial" w:cs="Arial"/>
          <w:b/>
          <w:sz w:val="22"/>
          <w:szCs w:val="22"/>
        </w:rPr>
        <w:t xml:space="preserve"> and I would like it to be agreed at this meeting please</w:t>
      </w:r>
      <w:r w:rsidR="008A2423" w:rsidRPr="00866C27">
        <w:rPr>
          <w:rFonts w:ascii="Arial" w:hAnsi="Arial" w:cs="Arial"/>
          <w:b/>
          <w:sz w:val="22"/>
          <w:szCs w:val="22"/>
        </w:rPr>
        <w:t xml:space="preserve">. </w:t>
      </w:r>
      <w:r w:rsidR="008A2423" w:rsidRPr="00866C27">
        <w:rPr>
          <w:rFonts w:ascii="Arial" w:hAnsi="Arial" w:cs="Arial"/>
          <w:sz w:val="22"/>
          <w:szCs w:val="22"/>
        </w:rPr>
        <w:t xml:space="preserve">This does not include the </w:t>
      </w:r>
      <w:r w:rsidR="00866C27">
        <w:rPr>
          <w:rFonts w:ascii="Arial" w:hAnsi="Arial" w:cs="Arial"/>
          <w:sz w:val="22"/>
          <w:szCs w:val="22"/>
        </w:rPr>
        <w:t>cost of printing the letter</w:t>
      </w:r>
      <w:r w:rsidR="008A2423" w:rsidRPr="00866C27">
        <w:rPr>
          <w:rFonts w:ascii="Arial" w:hAnsi="Arial" w:cs="Arial"/>
          <w:sz w:val="22"/>
          <w:szCs w:val="22"/>
        </w:rPr>
        <w:t>.</w:t>
      </w:r>
    </w:p>
    <w:p w14:paraId="4A3AF306" w14:textId="77777777" w:rsidR="008A2423" w:rsidRPr="00866C27" w:rsidRDefault="008A2423" w:rsidP="00366515">
      <w:pPr>
        <w:spacing w:line="276" w:lineRule="auto"/>
        <w:jc w:val="both"/>
        <w:rPr>
          <w:rFonts w:ascii="Arial" w:hAnsi="Arial" w:cs="Arial"/>
          <w:b/>
          <w:sz w:val="22"/>
          <w:szCs w:val="22"/>
        </w:rPr>
      </w:pPr>
    </w:p>
    <w:p w14:paraId="5289FD21" w14:textId="77777777" w:rsidR="008A2423" w:rsidRPr="00655AAA" w:rsidRDefault="008A2423" w:rsidP="00655AAA">
      <w:pPr>
        <w:pStyle w:val="ListParagraph"/>
        <w:numPr>
          <w:ilvl w:val="0"/>
          <w:numId w:val="12"/>
        </w:numPr>
        <w:jc w:val="both"/>
        <w:rPr>
          <w:rFonts w:ascii="Arial" w:hAnsi="Arial" w:cs="Arial"/>
        </w:rPr>
      </w:pPr>
      <w:r w:rsidRPr="00655AAA">
        <w:rPr>
          <w:rFonts w:ascii="Arial" w:hAnsi="Arial" w:cs="Arial"/>
        </w:rPr>
        <w:t xml:space="preserve">The second group of </w:t>
      </w:r>
      <w:r w:rsidR="00655AAA" w:rsidRPr="00655AAA">
        <w:rPr>
          <w:rFonts w:ascii="Arial" w:hAnsi="Arial" w:cs="Arial"/>
        </w:rPr>
        <w:t>landowners</w:t>
      </w:r>
      <w:r w:rsidRPr="00655AAA">
        <w:rPr>
          <w:rFonts w:ascii="Arial" w:hAnsi="Arial" w:cs="Arial"/>
        </w:rPr>
        <w:t xml:space="preserve"> are those who are registered of having land in and around Great Bowden.</w:t>
      </w:r>
    </w:p>
    <w:p w14:paraId="12C0AD90" w14:textId="77777777" w:rsidR="008A2423" w:rsidRPr="00655AAA" w:rsidRDefault="008A2423" w:rsidP="00655AAA">
      <w:pPr>
        <w:pStyle w:val="ListParagraph"/>
        <w:numPr>
          <w:ilvl w:val="0"/>
          <w:numId w:val="12"/>
        </w:numPr>
        <w:shd w:val="clear" w:color="auto" w:fill="FFFFFF"/>
        <w:spacing w:before="100" w:beforeAutospacing="1" w:after="100" w:afterAutospacing="1"/>
        <w:rPr>
          <w:rFonts w:ascii="Arial" w:hAnsi="Arial" w:cs="Arial"/>
          <w:color w:val="242424"/>
        </w:rPr>
      </w:pPr>
      <w:r w:rsidRPr="00655AAA">
        <w:rPr>
          <w:rFonts w:ascii="Arial" w:hAnsi="Arial" w:cs="Arial"/>
        </w:rPr>
        <w:t xml:space="preserve">The third group are those landowners who </w:t>
      </w:r>
      <w:r w:rsidRPr="00655AAA">
        <w:rPr>
          <w:rFonts w:ascii="Arial" w:hAnsi="Arial" w:cs="Arial"/>
          <w:color w:val="242424"/>
        </w:rPr>
        <w:t xml:space="preserve"> who submitted sites to HDC in their call for sites to whom a similar letter will be issued.</w:t>
      </w:r>
    </w:p>
    <w:p w14:paraId="04CF273C" w14:textId="77777777" w:rsidR="008A2423" w:rsidRPr="00655AAA" w:rsidRDefault="008A2423" w:rsidP="008A2423">
      <w:pPr>
        <w:shd w:val="clear" w:color="auto" w:fill="FFFFFF"/>
        <w:spacing w:before="100" w:beforeAutospacing="1" w:after="100" w:afterAutospacing="1"/>
        <w:rPr>
          <w:rFonts w:ascii="Arial" w:hAnsi="Arial" w:cs="Arial"/>
          <w:color w:val="242424"/>
          <w:sz w:val="22"/>
          <w:szCs w:val="22"/>
        </w:rPr>
      </w:pPr>
      <w:r w:rsidRPr="00655AAA">
        <w:rPr>
          <w:rFonts w:ascii="Arial" w:hAnsi="Arial" w:cs="Arial"/>
          <w:color w:val="242424"/>
          <w:sz w:val="22"/>
          <w:szCs w:val="22"/>
        </w:rPr>
        <w:t>It is hoped to complete this exercise this autumn.</w:t>
      </w:r>
    </w:p>
    <w:p w14:paraId="1A20EBEF" w14:textId="77777777" w:rsidR="00366515" w:rsidRPr="00655AAA" w:rsidRDefault="00725BE1" w:rsidP="00366515">
      <w:pPr>
        <w:spacing w:line="276" w:lineRule="auto"/>
        <w:jc w:val="both"/>
        <w:rPr>
          <w:rFonts w:ascii="Arial" w:hAnsi="Arial" w:cs="Arial"/>
          <w:sz w:val="22"/>
          <w:szCs w:val="22"/>
        </w:rPr>
      </w:pPr>
      <w:r w:rsidRPr="00655AAA">
        <w:rPr>
          <w:rFonts w:ascii="Arial" w:hAnsi="Arial" w:cs="Arial"/>
          <w:sz w:val="22"/>
          <w:szCs w:val="22"/>
        </w:rPr>
        <w:t xml:space="preserve">Once this exercise has been completed and we understand better the aspirations of local landowners, we will consider whether or not to formally assess each site with a view to making a small-scale allocation of the most suitable site through the Neighbourhood Plan Review. </w:t>
      </w:r>
    </w:p>
    <w:p w14:paraId="7C080012" w14:textId="77777777" w:rsidR="00866237" w:rsidRPr="00655AAA" w:rsidRDefault="00866237" w:rsidP="00366515">
      <w:pPr>
        <w:spacing w:line="276" w:lineRule="auto"/>
        <w:jc w:val="both"/>
        <w:rPr>
          <w:rFonts w:ascii="Arial" w:hAnsi="Arial" w:cs="Arial"/>
          <w:sz w:val="22"/>
          <w:szCs w:val="22"/>
        </w:rPr>
      </w:pPr>
    </w:p>
    <w:p w14:paraId="59F7A0FB" w14:textId="77777777" w:rsidR="00866237" w:rsidRPr="00655AAA" w:rsidRDefault="00725BE1" w:rsidP="00366515">
      <w:pPr>
        <w:spacing w:line="276" w:lineRule="auto"/>
        <w:jc w:val="both"/>
        <w:rPr>
          <w:rFonts w:ascii="Arial" w:hAnsi="Arial" w:cs="Arial"/>
          <w:sz w:val="22"/>
          <w:szCs w:val="22"/>
        </w:rPr>
      </w:pPr>
      <w:r w:rsidRPr="00655AAA">
        <w:rPr>
          <w:rFonts w:ascii="Arial" w:hAnsi="Arial" w:cs="Arial"/>
          <w:sz w:val="22"/>
          <w:szCs w:val="22"/>
        </w:rPr>
        <w:t>It remains a possibility</w:t>
      </w:r>
      <w:r w:rsidR="00366515" w:rsidRPr="00655AAA">
        <w:rPr>
          <w:rFonts w:ascii="Arial" w:hAnsi="Arial" w:cs="Arial"/>
          <w:sz w:val="22"/>
          <w:szCs w:val="22"/>
        </w:rPr>
        <w:t>,</w:t>
      </w:r>
      <w:r w:rsidRPr="00655AAA">
        <w:rPr>
          <w:rFonts w:ascii="Arial" w:hAnsi="Arial" w:cs="Arial"/>
          <w:sz w:val="22"/>
          <w:szCs w:val="22"/>
        </w:rPr>
        <w:t xml:space="preserve"> at this stage</w:t>
      </w:r>
      <w:r w:rsidR="00366515" w:rsidRPr="00655AAA">
        <w:rPr>
          <w:rFonts w:ascii="Arial" w:hAnsi="Arial" w:cs="Arial"/>
          <w:sz w:val="22"/>
          <w:szCs w:val="22"/>
        </w:rPr>
        <w:t>,</w:t>
      </w:r>
      <w:r w:rsidRPr="00655AAA">
        <w:rPr>
          <w:rFonts w:ascii="Arial" w:hAnsi="Arial" w:cs="Arial"/>
          <w:sz w:val="22"/>
          <w:szCs w:val="22"/>
        </w:rPr>
        <w:t xml:space="preserve"> that no suitable site will come forward and if so, the process will not be taken any further.</w:t>
      </w:r>
    </w:p>
    <w:p w14:paraId="0BE7B380" w14:textId="77777777" w:rsidR="00406037" w:rsidRPr="00655AAA" w:rsidRDefault="00406037" w:rsidP="00406037">
      <w:pPr>
        <w:pStyle w:val="ListParagraph"/>
        <w:spacing w:after="7" w:line="360" w:lineRule="auto"/>
        <w:ind w:left="0"/>
        <w:jc w:val="right"/>
        <w:rPr>
          <w:rFonts w:ascii="Arial" w:hAnsi="Arial" w:cs="Arial"/>
          <w:b/>
        </w:rPr>
      </w:pPr>
      <w:r w:rsidRPr="00655AAA">
        <w:rPr>
          <w:rFonts w:ascii="Arial" w:hAnsi="Arial" w:cs="Arial"/>
        </w:rPr>
        <w:t xml:space="preserve">. </w:t>
      </w:r>
      <w:r w:rsidRPr="00655AAA">
        <w:rPr>
          <w:rFonts w:ascii="Arial" w:hAnsi="Arial" w:cs="Arial"/>
          <w:b/>
        </w:rPr>
        <w:t>Peter Mitchell</w:t>
      </w:r>
    </w:p>
    <w:p w14:paraId="52DDE1B5" w14:textId="77777777" w:rsidR="00406037" w:rsidRPr="00655AAA" w:rsidRDefault="00406037" w:rsidP="00406037">
      <w:pPr>
        <w:pStyle w:val="ListParagraph"/>
        <w:spacing w:after="7" w:line="360" w:lineRule="auto"/>
        <w:ind w:left="0"/>
        <w:jc w:val="right"/>
        <w:rPr>
          <w:rFonts w:ascii="Arial" w:hAnsi="Arial" w:cs="Arial"/>
          <w:b/>
        </w:rPr>
      </w:pPr>
      <w:r w:rsidRPr="00655AAA">
        <w:rPr>
          <w:rFonts w:ascii="Arial" w:hAnsi="Arial" w:cs="Arial"/>
          <w:b/>
        </w:rPr>
        <w:t>Tel: MH 466234</w:t>
      </w:r>
    </w:p>
    <w:p w14:paraId="2528BD0A" w14:textId="77777777" w:rsidR="00406037" w:rsidRPr="00655AAA" w:rsidRDefault="00406037" w:rsidP="00406037">
      <w:pPr>
        <w:pStyle w:val="ListParagraph"/>
        <w:spacing w:after="7" w:line="360" w:lineRule="auto"/>
        <w:ind w:left="0"/>
        <w:jc w:val="right"/>
        <w:rPr>
          <w:rFonts w:ascii="Arial" w:hAnsi="Arial" w:cs="Arial"/>
          <w:b/>
        </w:rPr>
      </w:pPr>
      <w:r w:rsidRPr="00655AAA">
        <w:rPr>
          <w:rFonts w:ascii="Arial" w:hAnsi="Arial" w:cs="Arial"/>
          <w:b/>
        </w:rPr>
        <w:t>e-mail: peter.mitchell2@hotmail.co.uk</w:t>
      </w:r>
    </w:p>
    <w:p w14:paraId="26E8EBC5" w14:textId="77777777" w:rsidR="0087540A" w:rsidRPr="00655AAA" w:rsidRDefault="0087540A" w:rsidP="00935441">
      <w:pPr>
        <w:pStyle w:val="Default"/>
        <w:spacing w:line="276" w:lineRule="auto"/>
        <w:jc w:val="both"/>
        <w:rPr>
          <w:color w:val="auto"/>
          <w:sz w:val="22"/>
          <w:szCs w:val="22"/>
        </w:rPr>
      </w:pPr>
    </w:p>
    <w:sectPr w:rsidR="0087540A" w:rsidRPr="00655AAA" w:rsidSect="00866C27">
      <w:pgSz w:w="11906" w:h="16838"/>
      <w:pgMar w:top="397" w:right="397" w:bottom="397"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52958"/>
    <w:multiLevelType w:val="hybridMultilevel"/>
    <w:tmpl w:val="8318B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3F077F"/>
    <w:multiLevelType w:val="hybridMultilevel"/>
    <w:tmpl w:val="64A459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7205DC"/>
    <w:multiLevelType w:val="multilevel"/>
    <w:tmpl w:val="DA3A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E228F8"/>
    <w:multiLevelType w:val="hybridMultilevel"/>
    <w:tmpl w:val="EBBC449C"/>
    <w:lvl w:ilvl="0" w:tplc="0409000B">
      <w:start w:val="1"/>
      <w:numFmt w:val="bullet"/>
      <w:lvlText w:val=""/>
      <w:lvlJc w:val="left"/>
      <w:pPr>
        <w:ind w:left="1637" w:hanging="360"/>
      </w:pPr>
      <w:rPr>
        <w:rFonts w:ascii="Wingdings" w:hAnsi="Wingdings"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2A4548A0"/>
    <w:multiLevelType w:val="multilevel"/>
    <w:tmpl w:val="AEEAB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6645DB"/>
    <w:multiLevelType w:val="hybridMultilevel"/>
    <w:tmpl w:val="5E3469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16512B"/>
    <w:multiLevelType w:val="multilevel"/>
    <w:tmpl w:val="E1FC3F78"/>
    <w:lvl w:ilvl="0">
      <w:start w:val="1"/>
      <w:numFmt w:val="decimal"/>
      <w:lvlText w:val="%1"/>
      <w:lvlJc w:val="left"/>
      <w:pPr>
        <w:ind w:left="838" w:hanging="720"/>
      </w:pPr>
      <w:rPr>
        <w:rFonts w:ascii="Arial" w:eastAsia="Arial" w:hAnsi="Arial" w:cs="Arial" w:hint="default"/>
        <w:b/>
        <w:bCs/>
        <w:i w:val="0"/>
        <w:iCs w:val="0"/>
        <w:w w:val="99"/>
        <w:sz w:val="32"/>
        <w:szCs w:val="32"/>
        <w:lang w:val="en-US" w:eastAsia="en-US" w:bidi="ar-SA"/>
      </w:rPr>
    </w:lvl>
    <w:lvl w:ilvl="1">
      <w:start w:val="1"/>
      <w:numFmt w:val="decimal"/>
      <w:lvlText w:val="%1.%2"/>
      <w:lvlJc w:val="left"/>
      <w:pPr>
        <w:ind w:left="838" w:hanging="720"/>
      </w:pPr>
      <w:rPr>
        <w:rFonts w:ascii="Arial" w:eastAsia="Arial" w:hAnsi="Arial" w:cs="Arial" w:hint="default"/>
        <w:b/>
        <w:bCs/>
        <w:i w:val="0"/>
        <w:iCs w:val="0"/>
        <w:spacing w:val="-1"/>
        <w:w w:val="99"/>
        <w:sz w:val="26"/>
        <w:szCs w:val="26"/>
        <w:lang w:val="en-US" w:eastAsia="en-US" w:bidi="ar-SA"/>
      </w:rPr>
    </w:lvl>
    <w:lvl w:ilvl="2">
      <w:start w:val="1"/>
      <w:numFmt w:val="decimal"/>
      <w:lvlText w:val="%1.%2.%3"/>
      <w:lvlJc w:val="left"/>
      <w:pPr>
        <w:ind w:left="118" w:hanging="720"/>
      </w:pPr>
      <w:rPr>
        <w:rFonts w:ascii="Arial" w:eastAsia="Arial" w:hAnsi="Arial" w:cs="Arial" w:hint="default"/>
        <w:b w:val="0"/>
        <w:bCs w:val="0"/>
        <w:i w:val="0"/>
        <w:iCs w:val="0"/>
        <w:w w:val="100"/>
        <w:sz w:val="22"/>
        <w:szCs w:val="22"/>
        <w:lang w:val="en-US" w:eastAsia="en-US" w:bidi="ar-SA"/>
      </w:rPr>
    </w:lvl>
    <w:lvl w:ilvl="3">
      <w:start w:val="1"/>
      <w:numFmt w:val="bullet"/>
      <w:lvlText w:val=""/>
      <w:lvlJc w:val="left"/>
      <w:pPr>
        <w:ind w:left="958" w:hanging="360"/>
      </w:pPr>
      <w:rPr>
        <w:rFonts w:ascii="Symbol" w:hAnsi="Symbol" w:hint="default"/>
        <w:b w:val="0"/>
        <w:bCs w:val="0"/>
        <w:i w:val="0"/>
        <w:iCs w:val="0"/>
        <w:w w:val="100"/>
        <w:sz w:val="22"/>
        <w:szCs w:val="22"/>
        <w:lang w:val="en-US" w:eastAsia="en-US" w:bidi="ar-SA"/>
      </w:rPr>
    </w:lvl>
    <w:lvl w:ilvl="4">
      <w:numFmt w:val="bullet"/>
      <w:lvlText w:val="o"/>
      <w:lvlJc w:val="left"/>
      <w:pPr>
        <w:ind w:left="1618" w:hanging="360"/>
      </w:pPr>
      <w:rPr>
        <w:rFonts w:ascii="Courier New" w:eastAsia="Courier New" w:hAnsi="Courier New" w:cs="Courier New" w:hint="default"/>
        <w:b w:val="0"/>
        <w:bCs w:val="0"/>
        <w:i w:val="0"/>
        <w:iCs w:val="0"/>
        <w:w w:val="100"/>
        <w:sz w:val="22"/>
        <w:szCs w:val="22"/>
        <w:lang w:val="en-US" w:eastAsia="en-US" w:bidi="ar-SA"/>
      </w:rPr>
    </w:lvl>
    <w:lvl w:ilvl="5">
      <w:numFmt w:val="bullet"/>
      <w:lvlText w:val="•"/>
      <w:lvlJc w:val="left"/>
      <w:pPr>
        <w:ind w:left="2774" w:hanging="360"/>
      </w:pPr>
      <w:rPr>
        <w:rFonts w:hint="default"/>
        <w:lang w:val="en-US" w:eastAsia="en-US" w:bidi="ar-SA"/>
      </w:rPr>
    </w:lvl>
    <w:lvl w:ilvl="6">
      <w:numFmt w:val="bullet"/>
      <w:lvlText w:val="•"/>
      <w:lvlJc w:val="left"/>
      <w:pPr>
        <w:ind w:left="3928" w:hanging="360"/>
      </w:pPr>
      <w:rPr>
        <w:rFonts w:hint="default"/>
        <w:lang w:val="en-US" w:eastAsia="en-US" w:bidi="ar-SA"/>
      </w:rPr>
    </w:lvl>
    <w:lvl w:ilvl="7">
      <w:numFmt w:val="bullet"/>
      <w:lvlText w:val="•"/>
      <w:lvlJc w:val="left"/>
      <w:pPr>
        <w:ind w:left="5083" w:hanging="360"/>
      </w:pPr>
      <w:rPr>
        <w:rFonts w:hint="default"/>
        <w:lang w:val="en-US" w:eastAsia="en-US" w:bidi="ar-SA"/>
      </w:rPr>
    </w:lvl>
    <w:lvl w:ilvl="8">
      <w:numFmt w:val="bullet"/>
      <w:lvlText w:val="•"/>
      <w:lvlJc w:val="left"/>
      <w:pPr>
        <w:ind w:left="6237" w:hanging="360"/>
      </w:pPr>
      <w:rPr>
        <w:rFonts w:hint="default"/>
        <w:lang w:val="en-US" w:eastAsia="en-US" w:bidi="ar-SA"/>
      </w:rPr>
    </w:lvl>
  </w:abstractNum>
  <w:abstractNum w:abstractNumId="7" w15:restartNumberingAfterBreak="0">
    <w:nsid w:val="451C1054"/>
    <w:multiLevelType w:val="hybridMultilevel"/>
    <w:tmpl w:val="988CC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8D30E0"/>
    <w:multiLevelType w:val="hybridMultilevel"/>
    <w:tmpl w:val="D892F5D2"/>
    <w:lvl w:ilvl="0" w:tplc="04090015">
      <w:start w:val="1"/>
      <w:numFmt w:val="upperLetter"/>
      <w:lvlText w:val="%1."/>
      <w:lvlJc w:val="left"/>
      <w:pPr>
        <w:ind w:left="502" w:hanging="360"/>
      </w:pPr>
    </w:lvl>
    <w:lvl w:ilvl="1" w:tplc="08090019" w:tentative="1">
      <w:start w:val="1"/>
      <w:numFmt w:val="lowerLetter"/>
      <w:lvlText w:val="%2."/>
      <w:lvlJc w:val="left"/>
      <w:pPr>
        <w:ind w:left="2193" w:hanging="360"/>
      </w:pPr>
    </w:lvl>
    <w:lvl w:ilvl="2" w:tplc="0809001B" w:tentative="1">
      <w:start w:val="1"/>
      <w:numFmt w:val="lowerRoman"/>
      <w:lvlText w:val="%3."/>
      <w:lvlJc w:val="right"/>
      <w:pPr>
        <w:ind w:left="2913" w:hanging="180"/>
      </w:pPr>
    </w:lvl>
    <w:lvl w:ilvl="3" w:tplc="0809000F" w:tentative="1">
      <w:start w:val="1"/>
      <w:numFmt w:val="decimal"/>
      <w:lvlText w:val="%4."/>
      <w:lvlJc w:val="left"/>
      <w:pPr>
        <w:ind w:left="3633" w:hanging="360"/>
      </w:pPr>
    </w:lvl>
    <w:lvl w:ilvl="4" w:tplc="08090019" w:tentative="1">
      <w:start w:val="1"/>
      <w:numFmt w:val="lowerLetter"/>
      <w:lvlText w:val="%5."/>
      <w:lvlJc w:val="left"/>
      <w:pPr>
        <w:ind w:left="4353" w:hanging="360"/>
      </w:pPr>
    </w:lvl>
    <w:lvl w:ilvl="5" w:tplc="0809001B" w:tentative="1">
      <w:start w:val="1"/>
      <w:numFmt w:val="lowerRoman"/>
      <w:lvlText w:val="%6."/>
      <w:lvlJc w:val="right"/>
      <w:pPr>
        <w:ind w:left="5073" w:hanging="180"/>
      </w:pPr>
    </w:lvl>
    <w:lvl w:ilvl="6" w:tplc="0809000F" w:tentative="1">
      <w:start w:val="1"/>
      <w:numFmt w:val="decimal"/>
      <w:lvlText w:val="%7."/>
      <w:lvlJc w:val="left"/>
      <w:pPr>
        <w:ind w:left="5793" w:hanging="360"/>
      </w:pPr>
    </w:lvl>
    <w:lvl w:ilvl="7" w:tplc="08090019" w:tentative="1">
      <w:start w:val="1"/>
      <w:numFmt w:val="lowerLetter"/>
      <w:lvlText w:val="%8."/>
      <w:lvlJc w:val="left"/>
      <w:pPr>
        <w:ind w:left="6513" w:hanging="360"/>
      </w:pPr>
    </w:lvl>
    <w:lvl w:ilvl="8" w:tplc="0809001B" w:tentative="1">
      <w:start w:val="1"/>
      <w:numFmt w:val="lowerRoman"/>
      <w:lvlText w:val="%9."/>
      <w:lvlJc w:val="right"/>
      <w:pPr>
        <w:ind w:left="7233" w:hanging="180"/>
      </w:pPr>
    </w:lvl>
  </w:abstractNum>
  <w:abstractNum w:abstractNumId="9" w15:restartNumberingAfterBreak="0">
    <w:nsid w:val="567C216A"/>
    <w:multiLevelType w:val="hybridMultilevel"/>
    <w:tmpl w:val="008A190A"/>
    <w:lvl w:ilvl="0" w:tplc="5E12614E">
      <w:start w:val="1"/>
      <w:numFmt w:val="decimal"/>
      <w:lvlText w:val="%1."/>
      <w:lvlJc w:val="left"/>
      <w:pPr>
        <w:ind w:left="720" w:hanging="360"/>
      </w:pPr>
      <w:rPr>
        <w:b/>
      </w:rPr>
    </w:lvl>
    <w:lvl w:ilvl="1" w:tplc="17CC7012">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EF0200"/>
    <w:multiLevelType w:val="hybridMultilevel"/>
    <w:tmpl w:val="B06A65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0D3359"/>
    <w:multiLevelType w:val="multilevel"/>
    <w:tmpl w:val="4ADE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4631317">
    <w:abstractNumId w:val="11"/>
  </w:num>
  <w:num w:numId="2" w16cid:durableId="1949391820">
    <w:abstractNumId w:val="9"/>
  </w:num>
  <w:num w:numId="3" w16cid:durableId="691759083">
    <w:abstractNumId w:val="0"/>
  </w:num>
  <w:num w:numId="4" w16cid:durableId="644627561">
    <w:abstractNumId w:val="3"/>
  </w:num>
  <w:num w:numId="5" w16cid:durableId="2089383761">
    <w:abstractNumId w:val="8"/>
  </w:num>
  <w:num w:numId="6" w16cid:durableId="252587773">
    <w:abstractNumId w:val="4"/>
  </w:num>
  <w:num w:numId="7" w16cid:durableId="2111969077">
    <w:abstractNumId w:val="5"/>
  </w:num>
  <w:num w:numId="8" w16cid:durableId="1347974383">
    <w:abstractNumId w:val="7"/>
  </w:num>
  <w:num w:numId="9" w16cid:durableId="325329113">
    <w:abstractNumId w:val="6"/>
  </w:num>
  <w:num w:numId="10" w16cid:durableId="1234127224">
    <w:abstractNumId w:val="2"/>
  </w:num>
  <w:num w:numId="11" w16cid:durableId="1984189534">
    <w:abstractNumId w:val="10"/>
  </w:num>
  <w:num w:numId="12" w16cid:durableId="1634142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B25"/>
    <w:rsid w:val="00000EAF"/>
    <w:rsid w:val="00001DAD"/>
    <w:rsid w:val="0000532F"/>
    <w:rsid w:val="0000546B"/>
    <w:rsid w:val="00006BD2"/>
    <w:rsid w:val="00014FB8"/>
    <w:rsid w:val="0003707B"/>
    <w:rsid w:val="00037B30"/>
    <w:rsid w:val="000548FA"/>
    <w:rsid w:val="00057E8D"/>
    <w:rsid w:val="00065CE1"/>
    <w:rsid w:val="00070BE2"/>
    <w:rsid w:val="00074C7E"/>
    <w:rsid w:val="00075C59"/>
    <w:rsid w:val="00086E9C"/>
    <w:rsid w:val="00092182"/>
    <w:rsid w:val="000A5CD0"/>
    <w:rsid w:val="000A686C"/>
    <w:rsid w:val="000A713B"/>
    <w:rsid w:val="000B02DE"/>
    <w:rsid w:val="000B19A2"/>
    <w:rsid w:val="000D056C"/>
    <w:rsid w:val="000D1FBF"/>
    <w:rsid w:val="000D5257"/>
    <w:rsid w:val="000F7965"/>
    <w:rsid w:val="001035EF"/>
    <w:rsid w:val="001142BC"/>
    <w:rsid w:val="00122F1C"/>
    <w:rsid w:val="001313B2"/>
    <w:rsid w:val="00143DA1"/>
    <w:rsid w:val="00146B26"/>
    <w:rsid w:val="00151FAD"/>
    <w:rsid w:val="00154D5F"/>
    <w:rsid w:val="001633CD"/>
    <w:rsid w:val="00165D2A"/>
    <w:rsid w:val="0016789E"/>
    <w:rsid w:val="00170A84"/>
    <w:rsid w:val="00170F61"/>
    <w:rsid w:val="00173D09"/>
    <w:rsid w:val="00180616"/>
    <w:rsid w:val="00182AAE"/>
    <w:rsid w:val="00185A3A"/>
    <w:rsid w:val="001908C1"/>
    <w:rsid w:val="00194F70"/>
    <w:rsid w:val="001C3CF8"/>
    <w:rsid w:val="001C4244"/>
    <w:rsid w:val="001C4378"/>
    <w:rsid w:val="001C6EB8"/>
    <w:rsid w:val="001C7622"/>
    <w:rsid w:val="001D1C39"/>
    <w:rsid w:val="001D4939"/>
    <w:rsid w:val="001D65D3"/>
    <w:rsid w:val="001E4B18"/>
    <w:rsid w:val="001E52DB"/>
    <w:rsid w:val="001F2E95"/>
    <w:rsid w:val="0020192A"/>
    <w:rsid w:val="00206521"/>
    <w:rsid w:val="0022267D"/>
    <w:rsid w:val="00246717"/>
    <w:rsid w:val="00253348"/>
    <w:rsid w:val="00254432"/>
    <w:rsid w:val="0025526A"/>
    <w:rsid w:val="002579F6"/>
    <w:rsid w:val="00271CD6"/>
    <w:rsid w:val="0027538E"/>
    <w:rsid w:val="00280556"/>
    <w:rsid w:val="002837DC"/>
    <w:rsid w:val="00297C43"/>
    <w:rsid w:val="002A3993"/>
    <w:rsid w:val="002A4E5A"/>
    <w:rsid w:val="002A50CA"/>
    <w:rsid w:val="002A5941"/>
    <w:rsid w:val="002A7FFE"/>
    <w:rsid w:val="002B37FA"/>
    <w:rsid w:val="002B3BC7"/>
    <w:rsid w:val="002B3EE7"/>
    <w:rsid w:val="002B6E00"/>
    <w:rsid w:val="002D2B94"/>
    <w:rsid w:val="002D4CC4"/>
    <w:rsid w:val="002D4E06"/>
    <w:rsid w:val="002E2EE7"/>
    <w:rsid w:val="002F35F4"/>
    <w:rsid w:val="002F72E9"/>
    <w:rsid w:val="00300BDB"/>
    <w:rsid w:val="00300D7C"/>
    <w:rsid w:val="00302D4B"/>
    <w:rsid w:val="00315383"/>
    <w:rsid w:val="00320F19"/>
    <w:rsid w:val="0032212D"/>
    <w:rsid w:val="00325427"/>
    <w:rsid w:val="00334AB8"/>
    <w:rsid w:val="00335734"/>
    <w:rsid w:val="0034710A"/>
    <w:rsid w:val="00351075"/>
    <w:rsid w:val="003534DB"/>
    <w:rsid w:val="00353B3F"/>
    <w:rsid w:val="0035640B"/>
    <w:rsid w:val="00360E69"/>
    <w:rsid w:val="003616CB"/>
    <w:rsid w:val="00366515"/>
    <w:rsid w:val="003726D8"/>
    <w:rsid w:val="00373362"/>
    <w:rsid w:val="003A6B2F"/>
    <w:rsid w:val="003B20F4"/>
    <w:rsid w:val="003B245E"/>
    <w:rsid w:val="003B2CE6"/>
    <w:rsid w:val="003B57A4"/>
    <w:rsid w:val="003D37BC"/>
    <w:rsid w:val="003D4802"/>
    <w:rsid w:val="003D7628"/>
    <w:rsid w:val="003D7C3B"/>
    <w:rsid w:val="003E35DB"/>
    <w:rsid w:val="003F6FC4"/>
    <w:rsid w:val="00406037"/>
    <w:rsid w:val="00410EBB"/>
    <w:rsid w:val="00415728"/>
    <w:rsid w:val="00417AED"/>
    <w:rsid w:val="00423DDD"/>
    <w:rsid w:val="00431819"/>
    <w:rsid w:val="0043694C"/>
    <w:rsid w:val="0043710C"/>
    <w:rsid w:val="00437EC9"/>
    <w:rsid w:val="004406CB"/>
    <w:rsid w:val="00443B94"/>
    <w:rsid w:val="00446393"/>
    <w:rsid w:val="0045011E"/>
    <w:rsid w:val="00467307"/>
    <w:rsid w:val="004710AD"/>
    <w:rsid w:val="004824AD"/>
    <w:rsid w:val="004853F1"/>
    <w:rsid w:val="00491003"/>
    <w:rsid w:val="00494F18"/>
    <w:rsid w:val="004A2EF9"/>
    <w:rsid w:val="004A3C59"/>
    <w:rsid w:val="004B2375"/>
    <w:rsid w:val="004C12E8"/>
    <w:rsid w:val="004C2673"/>
    <w:rsid w:val="004C74B0"/>
    <w:rsid w:val="004D167B"/>
    <w:rsid w:val="004D4081"/>
    <w:rsid w:val="004D40DC"/>
    <w:rsid w:val="004D4ADF"/>
    <w:rsid w:val="004E7975"/>
    <w:rsid w:val="004F3877"/>
    <w:rsid w:val="0050036E"/>
    <w:rsid w:val="00507C06"/>
    <w:rsid w:val="00527672"/>
    <w:rsid w:val="00532E90"/>
    <w:rsid w:val="005339D5"/>
    <w:rsid w:val="00535877"/>
    <w:rsid w:val="005424FB"/>
    <w:rsid w:val="00550757"/>
    <w:rsid w:val="00566389"/>
    <w:rsid w:val="00567013"/>
    <w:rsid w:val="00580E6B"/>
    <w:rsid w:val="005A713E"/>
    <w:rsid w:val="005B1303"/>
    <w:rsid w:val="005B1AAA"/>
    <w:rsid w:val="005B2262"/>
    <w:rsid w:val="005D7899"/>
    <w:rsid w:val="005E6776"/>
    <w:rsid w:val="005F2C70"/>
    <w:rsid w:val="00630D59"/>
    <w:rsid w:val="00630D68"/>
    <w:rsid w:val="00634C12"/>
    <w:rsid w:val="006404D3"/>
    <w:rsid w:val="006427DD"/>
    <w:rsid w:val="006441A8"/>
    <w:rsid w:val="00653C73"/>
    <w:rsid w:val="00655AAA"/>
    <w:rsid w:val="006705E0"/>
    <w:rsid w:val="00676000"/>
    <w:rsid w:val="00676F0B"/>
    <w:rsid w:val="00696DAA"/>
    <w:rsid w:val="006B7E54"/>
    <w:rsid w:val="006C060B"/>
    <w:rsid w:val="006C1D09"/>
    <w:rsid w:val="006C3EAE"/>
    <w:rsid w:val="006D1D36"/>
    <w:rsid w:val="006D29B9"/>
    <w:rsid w:val="006D3E60"/>
    <w:rsid w:val="00712A66"/>
    <w:rsid w:val="0071323A"/>
    <w:rsid w:val="00714FE8"/>
    <w:rsid w:val="007201F5"/>
    <w:rsid w:val="007227E6"/>
    <w:rsid w:val="00722B3D"/>
    <w:rsid w:val="00725BE1"/>
    <w:rsid w:val="0072778D"/>
    <w:rsid w:val="0073237C"/>
    <w:rsid w:val="00736443"/>
    <w:rsid w:val="00744E59"/>
    <w:rsid w:val="007466EF"/>
    <w:rsid w:val="00750315"/>
    <w:rsid w:val="007507DE"/>
    <w:rsid w:val="00752808"/>
    <w:rsid w:val="00763AA3"/>
    <w:rsid w:val="00764192"/>
    <w:rsid w:val="0076479A"/>
    <w:rsid w:val="00774677"/>
    <w:rsid w:val="00774DD5"/>
    <w:rsid w:val="00777A7F"/>
    <w:rsid w:val="0078185E"/>
    <w:rsid w:val="0079183B"/>
    <w:rsid w:val="007A21DB"/>
    <w:rsid w:val="007B0032"/>
    <w:rsid w:val="007B2572"/>
    <w:rsid w:val="007C2AF6"/>
    <w:rsid w:val="007D4474"/>
    <w:rsid w:val="007E2D3D"/>
    <w:rsid w:val="007F54BF"/>
    <w:rsid w:val="008068E7"/>
    <w:rsid w:val="00806AF4"/>
    <w:rsid w:val="0081244E"/>
    <w:rsid w:val="008238B1"/>
    <w:rsid w:val="00845B6A"/>
    <w:rsid w:val="008513B5"/>
    <w:rsid w:val="00863B36"/>
    <w:rsid w:val="00866237"/>
    <w:rsid w:val="00866C27"/>
    <w:rsid w:val="0087540A"/>
    <w:rsid w:val="00881B1B"/>
    <w:rsid w:val="00881CA8"/>
    <w:rsid w:val="00884C2C"/>
    <w:rsid w:val="00892007"/>
    <w:rsid w:val="00896272"/>
    <w:rsid w:val="008A2423"/>
    <w:rsid w:val="008B6E0D"/>
    <w:rsid w:val="008C2635"/>
    <w:rsid w:val="008C5607"/>
    <w:rsid w:val="008C6AEB"/>
    <w:rsid w:val="008D1EE0"/>
    <w:rsid w:val="008E5B3B"/>
    <w:rsid w:val="008F15DA"/>
    <w:rsid w:val="008F532A"/>
    <w:rsid w:val="008F6BC7"/>
    <w:rsid w:val="008F6E01"/>
    <w:rsid w:val="008F7E39"/>
    <w:rsid w:val="009059C4"/>
    <w:rsid w:val="00910AC3"/>
    <w:rsid w:val="00911035"/>
    <w:rsid w:val="00911C35"/>
    <w:rsid w:val="00915D9B"/>
    <w:rsid w:val="00917D8B"/>
    <w:rsid w:val="009278A9"/>
    <w:rsid w:val="0093256F"/>
    <w:rsid w:val="00932F14"/>
    <w:rsid w:val="0093389F"/>
    <w:rsid w:val="00935441"/>
    <w:rsid w:val="009402A0"/>
    <w:rsid w:val="00943644"/>
    <w:rsid w:val="00952DE7"/>
    <w:rsid w:val="00953933"/>
    <w:rsid w:val="009553EC"/>
    <w:rsid w:val="0096181C"/>
    <w:rsid w:val="009625D4"/>
    <w:rsid w:val="00976B94"/>
    <w:rsid w:val="009822CD"/>
    <w:rsid w:val="00987366"/>
    <w:rsid w:val="00991ECB"/>
    <w:rsid w:val="009931F3"/>
    <w:rsid w:val="009A20BD"/>
    <w:rsid w:val="009A51E9"/>
    <w:rsid w:val="009A6767"/>
    <w:rsid w:val="009D055F"/>
    <w:rsid w:val="009D293E"/>
    <w:rsid w:val="009D3442"/>
    <w:rsid w:val="009D55B7"/>
    <w:rsid w:val="009E1968"/>
    <w:rsid w:val="009E4867"/>
    <w:rsid w:val="009E7AB6"/>
    <w:rsid w:val="009E7BBE"/>
    <w:rsid w:val="009F0B1E"/>
    <w:rsid w:val="009F6583"/>
    <w:rsid w:val="00A05A12"/>
    <w:rsid w:val="00A1297A"/>
    <w:rsid w:val="00A27168"/>
    <w:rsid w:val="00A35B46"/>
    <w:rsid w:val="00A35CA7"/>
    <w:rsid w:val="00A43BED"/>
    <w:rsid w:val="00A55FD7"/>
    <w:rsid w:val="00A56DD9"/>
    <w:rsid w:val="00A6320B"/>
    <w:rsid w:val="00A64538"/>
    <w:rsid w:val="00A65CCE"/>
    <w:rsid w:val="00A717FE"/>
    <w:rsid w:val="00A75060"/>
    <w:rsid w:val="00A7559F"/>
    <w:rsid w:val="00A75E79"/>
    <w:rsid w:val="00A83C68"/>
    <w:rsid w:val="00A84AB0"/>
    <w:rsid w:val="00A9335C"/>
    <w:rsid w:val="00A94904"/>
    <w:rsid w:val="00AB1B1B"/>
    <w:rsid w:val="00AB3E0C"/>
    <w:rsid w:val="00AC13DD"/>
    <w:rsid w:val="00AC1C41"/>
    <w:rsid w:val="00AE0F5E"/>
    <w:rsid w:val="00AE5ABA"/>
    <w:rsid w:val="00AF23DF"/>
    <w:rsid w:val="00AF4254"/>
    <w:rsid w:val="00B009A9"/>
    <w:rsid w:val="00B02882"/>
    <w:rsid w:val="00B06249"/>
    <w:rsid w:val="00B1115D"/>
    <w:rsid w:val="00B15CE1"/>
    <w:rsid w:val="00B17C74"/>
    <w:rsid w:val="00B20C6B"/>
    <w:rsid w:val="00B21806"/>
    <w:rsid w:val="00B22916"/>
    <w:rsid w:val="00B30EF5"/>
    <w:rsid w:val="00B3563C"/>
    <w:rsid w:val="00B4547A"/>
    <w:rsid w:val="00B56007"/>
    <w:rsid w:val="00B6573A"/>
    <w:rsid w:val="00B80310"/>
    <w:rsid w:val="00B853D6"/>
    <w:rsid w:val="00B94E80"/>
    <w:rsid w:val="00B954FB"/>
    <w:rsid w:val="00B96DC1"/>
    <w:rsid w:val="00BA1D21"/>
    <w:rsid w:val="00BC0CC9"/>
    <w:rsid w:val="00BC45F1"/>
    <w:rsid w:val="00BC7774"/>
    <w:rsid w:val="00BD46C2"/>
    <w:rsid w:val="00BD53C1"/>
    <w:rsid w:val="00BD7957"/>
    <w:rsid w:val="00BE3472"/>
    <w:rsid w:val="00BF63AC"/>
    <w:rsid w:val="00C061D9"/>
    <w:rsid w:val="00C10E35"/>
    <w:rsid w:val="00C11106"/>
    <w:rsid w:val="00C20E90"/>
    <w:rsid w:val="00C2412F"/>
    <w:rsid w:val="00C2562C"/>
    <w:rsid w:val="00C26963"/>
    <w:rsid w:val="00C3014C"/>
    <w:rsid w:val="00C35084"/>
    <w:rsid w:val="00C44E79"/>
    <w:rsid w:val="00C5437A"/>
    <w:rsid w:val="00C65CAD"/>
    <w:rsid w:val="00C71B25"/>
    <w:rsid w:val="00C81B94"/>
    <w:rsid w:val="00C91B18"/>
    <w:rsid w:val="00CA1767"/>
    <w:rsid w:val="00CA3A2D"/>
    <w:rsid w:val="00CB00C6"/>
    <w:rsid w:val="00CB0639"/>
    <w:rsid w:val="00CB2294"/>
    <w:rsid w:val="00CC464B"/>
    <w:rsid w:val="00CC7CD2"/>
    <w:rsid w:val="00CD1E89"/>
    <w:rsid w:val="00CD5B22"/>
    <w:rsid w:val="00CD72EF"/>
    <w:rsid w:val="00CD7EC5"/>
    <w:rsid w:val="00CE1D9F"/>
    <w:rsid w:val="00CE3680"/>
    <w:rsid w:val="00CE4BEC"/>
    <w:rsid w:val="00D02016"/>
    <w:rsid w:val="00D07A87"/>
    <w:rsid w:val="00D2022E"/>
    <w:rsid w:val="00D23D7B"/>
    <w:rsid w:val="00D2424B"/>
    <w:rsid w:val="00D33894"/>
    <w:rsid w:val="00D35DF3"/>
    <w:rsid w:val="00D4650D"/>
    <w:rsid w:val="00D54D79"/>
    <w:rsid w:val="00D86F07"/>
    <w:rsid w:val="00D92313"/>
    <w:rsid w:val="00D96F11"/>
    <w:rsid w:val="00DA15B2"/>
    <w:rsid w:val="00DA2DD2"/>
    <w:rsid w:val="00DA3246"/>
    <w:rsid w:val="00DA5FD4"/>
    <w:rsid w:val="00DB5272"/>
    <w:rsid w:val="00DD1D70"/>
    <w:rsid w:val="00DE08D0"/>
    <w:rsid w:val="00DE78EF"/>
    <w:rsid w:val="00DF2399"/>
    <w:rsid w:val="00E0097E"/>
    <w:rsid w:val="00E10FB7"/>
    <w:rsid w:val="00E222C3"/>
    <w:rsid w:val="00E24A24"/>
    <w:rsid w:val="00E25D8F"/>
    <w:rsid w:val="00E266D1"/>
    <w:rsid w:val="00E401C7"/>
    <w:rsid w:val="00E42E4B"/>
    <w:rsid w:val="00E4346C"/>
    <w:rsid w:val="00E478AB"/>
    <w:rsid w:val="00E53CD1"/>
    <w:rsid w:val="00E56001"/>
    <w:rsid w:val="00E56831"/>
    <w:rsid w:val="00E63125"/>
    <w:rsid w:val="00E64B0F"/>
    <w:rsid w:val="00E700AC"/>
    <w:rsid w:val="00E80431"/>
    <w:rsid w:val="00E865C0"/>
    <w:rsid w:val="00E91A8C"/>
    <w:rsid w:val="00E93133"/>
    <w:rsid w:val="00E97D48"/>
    <w:rsid w:val="00EA27CC"/>
    <w:rsid w:val="00EA4A5D"/>
    <w:rsid w:val="00EA551C"/>
    <w:rsid w:val="00EB336B"/>
    <w:rsid w:val="00EB64AD"/>
    <w:rsid w:val="00EC6705"/>
    <w:rsid w:val="00ED1C27"/>
    <w:rsid w:val="00ED741B"/>
    <w:rsid w:val="00EF1EB9"/>
    <w:rsid w:val="00F024A8"/>
    <w:rsid w:val="00F10A1D"/>
    <w:rsid w:val="00F11284"/>
    <w:rsid w:val="00F15BEB"/>
    <w:rsid w:val="00F42B59"/>
    <w:rsid w:val="00F4443D"/>
    <w:rsid w:val="00F521E1"/>
    <w:rsid w:val="00F577B6"/>
    <w:rsid w:val="00F67430"/>
    <w:rsid w:val="00F71C7B"/>
    <w:rsid w:val="00F81157"/>
    <w:rsid w:val="00F81487"/>
    <w:rsid w:val="00F83187"/>
    <w:rsid w:val="00F85B71"/>
    <w:rsid w:val="00F876AA"/>
    <w:rsid w:val="00F95EB6"/>
    <w:rsid w:val="00FA49A5"/>
    <w:rsid w:val="00FB4908"/>
    <w:rsid w:val="00FC170F"/>
    <w:rsid w:val="00FC41A7"/>
    <w:rsid w:val="00FD04BD"/>
    <w:rsid w:val="00FE4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F19AE"/>
  <w15:docId w15:val="{11EFABA3-4466-4096-B544-4B5F5841C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E00"/>
    <w:rPr>
      <w:sz w:val="24"/>
      <w:szCs w:val="24"/>
      <w:lang w:eastAsia="en-US"/>
    </w:rPr>
  </w:style>
  <w:style w:type="paragraph" w:styleId="Heading1">
    <w:name w:val="heading 1"/>
    <w:basedOn w:val="Normal"/>
    <w:next w:val="Normal"/>
    <w:link w:val="Heading1Char"/>
    <w:uiPriority w:val="9"/>
    <w:qFormat/>
    <w:rsid w:val="006C06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8513B5"/>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653C7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563C"/>
    <w:pPr>
      <w:spacing w:before="100" w:beforeAutospacing="1" w:after="100" w:afterAutospacing="1"/>
    </w:pPr>
    <w:rPr>
      <w:lang w:val="en-US"/>
    </w:rPr>
  </w:style>
  <w:style w:type="paragraph" w:styleId="NoSpacing">
    <w:name w:val="No Spacing"/>
    <w:uiPriority w:val="1"/>
    <w:qFormat/>
    <w:rsid w:val="0003707B"/>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F67430"/>
    <w:rPr>
      <w:color w:val="0000FF" w:themeColor="hyperlink"/>
      <w:u w:val="single"/>
    </w:rPr>
  </w:style>
  <w:style w:type="character" w:styleId="FollowedHyperlink">
    <w:name w:val="FollowedHyperlink"/>
    <w:basedOn w:val="DefaultParagraphFont"/>
    <w:uiPriority w:val="99"/>
    <w:semiHidden/>
    <w:unhideWhenUsed/>
    <w:rsid w:val="00712A66"/>
    <w:rPr>
      <w:color w:val="800080" w:themeColor="followedHyperlink"/>
      <w:u w:val="single"/>
    </w:rPr>
  </w:style>
  <w:style w:type="paragraph" w:customStyle="1" w:styleId="Default">
    <w:name w:val="Default"/>
    <w:rsid w:val="00736443"/>
    <w:pPr>
      <w:autoSpaceDE w:val="0"/>
      <w:autoSpaceDN w:val="0"/>
      <w:adjustRightInd w:val="0"/>
    </w:pPr>
    <w:rPr>
      <w:rFonts w:ascii="Arial" w:hAnsi="Arial" w:cs="Arial"/>
      <w:color w:val="000000"/>
      <w:sz w:val="24"/>
      <w:szCs w:val="24"/>
      <w:lang w:val="en-US"/>
    </w:rPr>
  </w:style>
  <w:style w:type="character" w:customStyle="1" w:styleId="Heading1Char">
    <w:name w:val="Heading 1 Char"/>
    <w:basedOn w:val="DefaultParagraphFont"/>
    <w:link w:val="Heading1"/>
    <w:uiPriority w:val="9"/>
    <w:rsid w:val="006C060B"/>
    <w:rPr>
      <w:rFonts w:asciiTheme="majorHAnsi" w:eastAsiaTheme="majorEastAsia" w:hAnsiTheme="majorHAnsi" w:cstheme="majorBidi"/>
      <w:b/>
      <w:bCs/>
      <w:color w:val="365F91" w:themeColor="accent1" w:themeShade="BF"/>
      <w:sz w:val="28"/>
      <w:szCs w:val="28"/>
      <w:lang w:eastAsia="en-US"/>
    </w:rPr>
  </w:style>
  <w:style w:type="paragraph" w:styleId="BodyText">
    <w:name w:val="Body Text"/>
    <w:basedOn w:val="Normal"/>
    <w:link w:val="BodyTextChar"/>
    <w:uiPriority w:val="1"/>
    <w:qFormat/>
    <w:rsid w:val="00CD7EC5"/>
    <w:pPr>
      <w:widowControl w:val="0"/>
      <w:autoSpaceDE w:val="0"/>
      <w:autoSpaceDN w:val="0"/>
      <w:spacing w:after="200" w:line="276" w:lineRule="auto"/>
      <w:ind w:left="11" w:hanging="11"/>
      <w:jc w:val="both"/>
    </w:pPr>
    <w:rPr>
      <w:rFonts w:ascii="Arial" w:eastAsiaTheme="minorHAnsi" w:hAnsi="Arial" w:cs="Arial"/>
    </w:rPr>
  </w:style>
  <w:style w:type="character" w:customStyle="1" w:styleId="BodyTextChar">
    <w:name w:val="Body Text Char"/>
    <w:basedOn w:val="DefaultParagraphFont"/>
    <w:link w:val="BodyText"/>
    <w:uiPriority w:val="1"/>
    <w:rsid w:val="00CD7EC5"/>
    <w:rPr>
      <w:rFonts w:ascii="Arial" w:eastAsiaTheme="minorHAnsi" w:hAnsi="Arial" w:cs="Arial"/>
      <w:sz w:val="24"/>
      <w:szCs w:val="24"/>
      <w:lang w:eastAsia="en-US"/>
    </w:rPr>
  </w:style>
  <w:style w:type="paragraph" w:styleId="Header">
    <w:name w:val="header"/>
    <w:basedOn w:val="Normal"/>
    <w:link w:val="HeaderChar"/>
    <w:uiPriority w:val="99"/>
    <w:unhideWhenUsed/>
    <w:rsid w:val="00C2412F"/>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2412F"/>
    <w:rPr>
      <w:rFonts w:asciiTheme="minorHAnsi" w:eastAsiaTheme="minorHAnsi" w:hAnsiTheme="minorHAnsi" w:cstheme="minorBidi"/>
      <w:sz w:val="22"/>
      <w:szCs w:val="22"/>
      <w:lang w:eastAsia="en-US"/>
    </w:rPr>
  </w:style>
  <w:style w:type="paragraph" w:styleId="ListParagraph">
    <w:name w:val="List Paragraph"/>
    <w:basedOn w:val="Normal"/>
    <w:link w:val="ListParagraphChar"/>
    <w:uiPriority w:val="1"/>
    <w:qFormat/>
    <w:rsid w:val="00C2412F"/>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001DAD"/>
    <w:rPr>
      <w:rFonts w:asciiTheme="minorHAnsi" w:eastAsiaTheme="minorHAnsi" w:hAnsiTheme="minorHAnsi" w:cstheme="minorBidi"/>
      <w:sz w:val="22"/>
      <w:szCs w:val="22"/>
      <w:lang w:eastAsia="en-US"/>
    </w:rPr>
  </w:style>
  <w:style w:type="paragraph" w:customStyle="1" w:styleId="Standard">
    <w:name w:val="Standard"/>
    <w:rsid w:val="00932F14"/>
    <w:pPr>
      <w:suppressAutoHyphens/>
      <w:autoSpaceDN w:val="0"/>
      <w:spacing w:after="200" w:line="276" w:lineRule="auto"/>
      <w:textAlignment w:val="baseline"/>
    </w:pPr>
    <w:rPr>
      <w:rFonts w:ascii="Calibri" w:eastAsia="Calibri" w:hAnsi="Calibri" w:cs="Calibri"/>
      <w:color w:val="000000"/>
      <w:kern w:val="3"/>
      <w:sz w:val="24"/>
      <w:szCs w:val="24"/>
      <w:lang w:eastAsia="en-US"/>
    </w:rPr>
  </w:style>
  <w:style w:type="character" w:customStyle="1" w:styleId="Heading3Char">
    <w:name w:val="Heading 3 Char"/>
    <w:basedOn w:val="DefaultParagraphFont"/>
    <w:link w:val="Heading3"/>
    <w:uiPriority w:val="9"/>
    <w:semiHidden/>
    <w:rsid w:val="008513B5"/>
    <w:rPr>
      <w:rFonts w:asciiTheme="majorHAnsi" w:eastAsiaTheme="majorEastAsia" w:hAnsiTheme="majorHAnsi" w:cstheme="majorBidi"/>
      <w:b/>
      <w:bCs/>
      <w:color w:val="4F81BD" w:themeColor="accent1"/>
      <w:sz w:val="24"/>
      <w:szCs w:val="24"/>
      <w:lang w:eastAsia="en-US"/>
    </w:rPr>
  </w:style>
  <w:style w:type="character" w:styleId="Strong">
    <w:name w:val="Strong"/>
    <w:basedOn w:val="DefaultParagraphFont"/>
    <w:uiPriority w:val="22"/>
    <w:qFormat/>
    <w:rsid w:val="006705E0"/>
    <w:rPr>
      <w:b/>
      <w:bCs/>
    </w:rPr>
  </w:style>
  <w:style w:type="paragraph" w:customStyle="1" w:styleId="xmsonormal">
    <w:name w:val="x_msonormal"/>
    <w:basedOn w:val="Normal"/>
    <w:rsid w:val="00D86F07"/>
    <w:pPr>
      <w:spacing w:before="100" w:beforeAutospacing="1" w:after="100" w:afterAutospacing="1"/>
    </w:pPr>
    <w:rPr>
      <w:lang w:val="en-US"/>
    </w:rPr>
  </w:style>
  <w:style w:type="character" w:customStyle="1" w:styleId="Heading5Char">
    <w:name w:val="Heading 5 Char"/>
    <w:basedOn w:val="DefaultParagraphFont"/>
    <w:link w:val="Heading5"/>
    <w:uiPriority w:val="99"/>
    <w:semiHidden/>
    <w:rsid w:val="00653C73"/>
    <w:rPr>
      <w:rFonts w:asciiTheme="majorHAnsi" w:eastAsiaTheme="majorEastAsia" w:hAnsiTheme="majorHAnsi" w:cstheme="majorBidi"/>
      <w:color w:val="243F60" w:themeColor="accent1" w:themeShade="7F"/>
      <w:sz w:val="24"/>
      <w:szCs w:val="24"/>
      <w:lang w:eastAsia="en-US"/>
    </w:rPr>
  </w:style>
  <w:style w:type="paragraph" w:styleId="BalloonText">
    <w:name w:val="Balloon Text"/>
    <w:basedOn w:val="Normal"/>
    <w:link w:val="BalloonTextChar"/>
    <w:uiPriority w:val="99"/>
    <w:semiHidden/>
    <w:unhideWhenUsed/>
    <w:rsid w:val="004C2673"/>
    <w:rPr>
      <w:rFonts w:ascii="Tahoma" w:hAnsi="Tahoma" w:cs="Tahoma"/>
      <w:sz w:val="16"/>
      <w:szCs w:val="16"/>
    </w:rPr>
  </w:style>
  <w:style w:type="character" w:customStyle="1" w:styleId="BalloonTextChar">
    <w:name w:val="Balloon Text Char"/>
    <w:basedOn w:val="DefaultParagraphFont"/>
    <w:link w:val="BalloonText"/>
    <w:uiPriority w:val="99"/>
    <w:semiHidden/>
    <w:rsid w:val="004C2673"/>
    <w:rPr>
      <w:rFonts w:ascii="Tahoma" w:hAnsi="Tahoma" w:cs="Tahoma"/>
      <w:sz w:val="16"/>
      <w:szCs w:val="16"/>
      <w:lang w:eastAsia="en-US"/>
    </w:rPr>
  </w:style>
  <w:style w:type="character" w:customStyle="1" w:styleId="hgkelc">
    <w:name w:val="hgkelc"/>
    <w:basedOn w:val="DefaultParagraphFont"/>
    <w:rsid w:val="003F6FC4"/>
  </w:style>
  <w:style w:type="character" w:customStyle="1" w:styleId="kx21rb">
    <w:name w:val="kx21rb"/>
    <w:basedOn w:val="DefaultParagraphFont"/>
    <w:rsid w:val="003F6FC4"/>
  </w:style>
  <w:style w:type="paragraph" w:customStyle="1" w:styleId="xxxmsonormal">
    <w:name w:val="x_xxmsonormal"/>
    <w:basedOn w:val="Normal"/>
    <w:rsid w:val="009A6767"/>
    <w:pPr>
      <w:spacing w:before="100" w:beforeAutospacing="1" w:after="100" w:afterAutospacing="1"/>
    </w:pPr>
    <w:rPr>
      <w:lang w:val="en-US"/>
    </w:rPr>
  </w:style>
  <w:style w:type="table" w:styleId="TableGrid">
    <w:name w:val="Table Grid"/>
    <w:basedOn w:val="TableNormal"/>
    <w:uiPriority w:val="59"/>
    <w:rsid w:val="009553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976B94"/>
    <w:pPr>
      <w:widowControl w:val="0"/>
      <w:autoSpaceDE w:val="0"/>
      <w:autoSpaceDN w:val="0"/>
      <w:ind w:left="239" w:right="237"/>
      <w:jc w:val="center"/>
    </w:pPr>
    <w:rPr>
      <w:rFonts w:ascii="Arial" w:eastAsia="Arial" w:hAnsi="Arial" w:cs="Arial"/>
      <w:b/>
      <w:bCs/>
      <w:sz w:val="44"/>
      <w:szCs w:val="44"/>
      <w:lang w:val="en-US"/>
    </w:rPr>
  </w:style>
  <w:style w:type="character" w:customStyle="1" w:styleId="TitleChar">
    <w:name w:val="Title Char"/>
    <w:basedOn w:val="DefaultParagraphFont"/>
    <w:link w:val="Title"/>
    <w:uiPriority w:val="1"/>
    <w:rsid w:val="00976B94"/>
    <w:rPr>
      <w:rFonts w:ascii="Arial" w:eastAsia="Arial" w:hAnsi="Arial" w:cs="Arial"/>
      <w:b/>
      <w:bCs/>
      <w:sz w:val="44"/>
      <w:szCs w:val="4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26856">
      <w:bodyDiv w:val="1"/>
      <w:marLeft w:val="0"/>
      <w:marRight w:val="0"/>
      <w:marTop w:val="0"/>
      <w:marBottom w:val="0"/>
      <w:divBdr>
        <w:top w:val="none" w:sz="0" w:space="0" w:color="auto"/>
        <w:left w:val="none" w:sz="0" w:space="0" w:color="auto"/>
        <w:bottom w:val="none" w:sz="0" w:space="0" w:color="auto"/>
        <w:right w:val="none" w:sz="0" w:space="0" w:color="auto"/>
      </w:divBdr>
      <w:divsChild>
        <w:div w:id="30496366">
          <w:marLeft w:val="0"/>
          <w:marRight w:val="0"/>
          <w:marTop w:val="0"/>
          <w:marBottom w:val="0"/>
          <w:divBdr>
            <w:top w:val="none" w:sz="0" w:space="0" w:color="auto"/>
            <w:left w:val="none" w:sz="0" w:space="0" w:color="auto"/>
            <w:bottom w:val="none" w:sz="0" w:space="0" w:color="auto"/>
            <w:right w:val="none" w:sz="0" w:space="0" w:color="auto"/>
          </w:divBdr>
        </w:div>
        <w:div w:id="1791782610">
          <w:marLeft w:val="0"/>
          <w:marRight w:val="0"/>
          <w:marTop w:val="0"/>
          <w:marBottom w:val="0"/>
          <w:divBdr>
            <w:top w:val="none" w:sz="0" w:space="0" w:color="auto"/>
            <w:left w:val="none" w:sz="0" w:space="0" w:color="auto"/>
            <w:bottom w:val="none" w:sz="0" w:space="0" w:color="auto"/>
            <w:right w:val="none" w:sz="0" w:space="0" w:color="auto"/>
          </w:divBdr>
        </w:div>
      </w:divsChild>
    </w:div>
    <w:div w:id="240062100">
      <w:bodyDiv w:val="1"/>
      <w:marLeft w:val="0"/>
      <w:marRight w:val="0"/>
      <w:marTop w:val="0"/>
      <w:marBottom w:val="0"/>
      <w:divBdr>
        <w:top w:val="none" w:sz="0" w:space="0" w:color="auto"/>
        <w:left w:val="none" w:sz="0" w:space="0" w:color="auto"/>
        <w:bottom w:val="none" w:sz="0" w:space="0" w:color="auto"/>
        <w:right w:val="none" w:sz="0" w:space="0" w:color="auto"/>
      </w:divBdr>
    </w:div>
    <w:div w:id="463043396">
      <w:bodyDiv w:val="1"/>
      <w:marLeft w:val="0"/>
      <w:marRight w:val="0"/>
      <w:marTop w:val="0"/>
      <w:marBottom w:val="0"/>
      <w:divBdr>
        <w:top w:val="none" w:sz="0" w:space="0" w:color="auto"/>
        <w:left w:val="none" w:sz="0" w:space="0" w:color="auto"/>
        <w:bottom w:val="none" w:sz="0" w:space="0" w:color="auto"/>
        <w:right w:val="none" w:sz="0" w:space="0" w:color="auto"/>
      </w:divBdr>
      <w:divsChild>
        <w:div w:id="3028551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212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79406">
      <w:bodyDiv w:val="1"/>
      <w:marLeft w:val="0"/>
      <w:marRight w:val="0"/>
      <w:marTop w:val="0"/>
      <w:marBottom w:val="0"/>
      <w:divBdr>
        <w:top w:val="none" w:sz="0" w:space="0" w:color="auto"/>
        <w:left w:val="none" w:sz="0" w:space="0" w:color="auto"/>
        <w:bottom w:val="none" w:sz="0" w:space="0" w:color="auto"/>
        <w:right w:val="none" w:sz="0" w:space="0" w:color="auto"/>
      </w:divBdr>
      <w:divsChild>
        <w:div w:id="11442751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469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037741">
      <w:bodyDiv w:val="1"/>
      <w:marLeft w:val="0"/>
      <w:marRight w:val="0"/>
      <w:marTop w:val="0"/>
      <w:marBottom w:val="0"/>
      <w:divBdr>
        <w:top w:val="none" w:sz="0" w:space="0" w:color="auto"/>
        <w:left w:val="none" w:sz="0" w:space="0" w:color="auto"/>
        <w:bottom w:val="none" w:sz="0" w:space="0" w:color="auto"/>
        <w:right w:val="none" w:sz="0" w:space="0" w:color="auto"/>
      </w:divBdr>
    </w:div>
    <w:div w:id="647635626">
      <w:bodyDiv w:val="1"/>
      <w:marLeft w:val="0"/>
      <w:marRight w:val="0"/>
      <w:marTop w:val="0"/>
      <w:marBottom w:val="0"/>
      <w:divBdr>
        <w:top w:val="none" w:sz="0" w:space="0" w:color="auto"/>
        <w:left w:val="none" w:sz="0" w:space="0" w:color="auto"/>
        <w:bottom w:val="none" w:sz="0" w:space="0" w:color="auto"/>
        <w:right w:val="none" w:sz="0" w:space="0" w:color="auto"/>
      </w:divBdr>
    </w:div>
    <w:div w:id="665324176">
      <w:bodyDiv w:val="1"/>
      <w:marLeft w:val="0"/>
      <w:marRight w:val="0"/>
      <w:marTop w:val="0"/>
      <w:marBottom w:val="0"/>
      <w:divBdr>
        <w:top w:val="none" w:sz="0" w:space="0" w:color="auto"/>
        <w:left w:val="none" w:sz="0" w:space="0" w:color="auto"/>
        <w:bottom w:val="none" w:sz="0" w:space="0" w:color="auto"/>
        <w:right w:val="none" w:sz="0" w:space="0" w:color="auto"/>
      </w:divBdr>
    </w:div>
    <w:div w:id="1183671483">
      <w:bodyDiv w:val="1"/>
      <w:marLeft w:val="0"/>
      <w:marRight w:val="0"/>
      <w:marTop w:val="0"/>
      <w:marBottom w:val="0"/>
      <w:divBdr>
        <w:top w:val="none" w:sz="0" w:space="0" w:color="auto"/>
        <w:left w:val="none" w:sz="0" w:space="0" w:color="auto"/>
        <w:bottom w:val="none" w:sz="0" w:space="0" w:color="auto"/>
        <w:right w:val="none" w:sz="0" w:space="0" w:color="auto"/>
      </w:divBdr>
    </w:div>
    <w:div w:id="1201822067">
      <w:bodyDiv w:val="1"/>
      <w:marLeft w:val="0"/>
      <w:marRight w:val="0"/>
      <w:marTop w:val="0"/>
      <w:marBottom w:val="0"/>
      <w:divBdr>
        <w:top w:val="none" w:sz="0" w:space="0" w:color="auto"/>
        <w:left w:val="none" w:sz="0" w:space="0" w:color="auto"/>
        <w:bottom w:val="none" w:sz="0" w:space="0" w:color="auto"/>
        <w:right w:val="none" w:sz="0" w:space="0" w:color="auto"/>
      </w:divBdr>
    </w:div>
    <w:div w:id="1473986433">
      <w:bodyDiv w:val="1"/>
      <w:marLeft w:val="0"/>
      <w:marRight w:val="0"/>
      <w:marTop w:val="0"/>
      <w:marBottom w:val="0"/>
      <w:divBdr>
        <w:top w:val="none" w:sz="0" w:space="0" w:color="auto"/>
        <w:left w:val="none" w:sz="0" w:space="0" w:color="auto"/>
        <w:bottom w:val="none" w:sz="0" w:space="0" w:color="auto"/>
        <w:right w:val="none" w:sz="0" w:space="0" w:color="auto"/>
      </w:divBdr>
    </w:div>
    <w:div w:id="174761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itchell\AppData\Roaming\Microsoft\Templates\5,%20Welham%20Ro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5DCF0B-851C-4CAA-89F9-0E1448551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 Welham Road</Template>
  <TotalTime>0</TotalTime>
  <Pages>1</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5, Welham Road,</vt:lpstr>
    </vt:vector>
  </TitlesOfParts>
  <Company>Henkel KGaA</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Welham Road,</dc:title>
  <dc:creator>Henkel KGaA</dc:creator>
  <cp:lastModifiedBy>Lindsey Wolstencroft</cp:lastModifiedBy>
  <cp:revision>2</cp:revision>
  <cp:lastPrinted>2023-05-05T15:56:00Z</cp:lastPrinted>
  <dcterms:created xsi:type="dcterms:W3CDTF">2023-07-17T07:48:00Z</dcterms:created>
  <dcterms:modified xsi:type="dcterms:W3CDTF">2023-07-17T07:48:00Z</dcterms:modified>
</cp:coreProperties>
</file>