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628" w:rsidRPr="00E441C5" w:rsidRDefault="00F76B18" w:rsidP="00E441C5">
      <w:pPr>
        <w:pStyle w:val="Title"/>
        <w:spacing w:after="240" w:line="360" w:lineRule="auto"/>
        <w:rPr>
          <w:b/>
          <w:bCs/>
        </w:rPr>
      </w:pPr>
      <w:r>
        <w:rPr>
          <w:b/>
          <w:bCs/>
        </w:rPr>
        <w:t>Great Bowden</w:t>
      </w:r>
      <w:r w:rsidR="007736C8" w:rsidRPr="00E441C5">
        <w:rPr>
          <w:b/>
          <w:bCs/>
        </w:rPr>
        <w:t xml:space="preserve"> </w:t>
      </w:r>
      <w:r w:rsidR="008E7D5F" w:rsidRPr="00E441C5">
        <w:rPr>
          <w:b/>
          <w:bCs/>
        </w:rPr>
        <w:t>Neighbourhood</w:t>
      </w:r>
      <w:r w:rsidR="008E7D5F" w:rsidRPr="00E441C5">
        <w:rPr>
          <w:b/>
          <w:bCs/>
          <w:spacing w:val="-1"/>
        </w:rPr>
        <w:t xml:space="preserve"> </w:t>
      </w:r>
      <w:r w:rsidR="008E7D5F" w:rsidRPr="00E441C5">
        <w:rPr>
          <w:b/>
          <w:bCs/>
        </w:rPr>
        <w:t>Plan</w:t>
      </w:r>
      <w:r w:rsidR="008E7D5F" w:rsidRPr="00E441C5">
        <w:rPr>
          <w:b/>
          <w:bCs/>
          <w:spacing w:val="-2"/>
        </w:rPr>
        <w:t xml:space="preserve"> </w:t>
      </w:r>
      <w:r w:rsidR="008E7D5F" w:rsidRPr="00E441C5">
        <w:rPr>
          <w:b/>
          <w:bCs/>
        </w:rPr>
        <w:t>Review</w:t>
      </w:r>
      <w:r w:rsidR="008E7D5F" w:rsidRPr="00E441C5">
        <w:rPr>
          <w:b/>
          <w:bCs/>
          <w:spacing w:val="3"/>
        </w:rPr>
        <w:t xml:space="preserve"> </w:t>
      </w:r>
      <w:r w:rsidR="00AE7CAC">
        <w:rPr>
          <w:b/>
          <w:bCs/>
        </w:rPr>
        <w:t>November</w:t>
      </w:r>
      <w:r w:rsidR="00F76736" w:rsidRPr="00E441C5">
        <w:rPr>
          <w:b/>
          <w:bCs/>
        </w:rPr>
        <w:t>2024</w:t>
      </w:r>
    </w:p>
    <w:p w:rsidR="00E31628" w:rsidRPr="00E441C5" w:rsidRDefault="008E7D5F" w:rsidP="00E441C5">
      <w:pPr>
        <w:pStyle w:val="Title"/>
        <w:spacing w:before="265" w:after="240" w:line="360" w:lineRule="auto"/>
        <w:ind w:left="376"/>
        <w:rPr>
          <w:b/>
          <w:bCs/>
        </w:rPr>
      </w:pPr>
      <w:r w:rsidRPr="00E441C5">
        <w:rPr>
          <w:b/>
          <w:bCs/>
        </w:rPr>
        <w:t>Consideration of Minor (non-material)/Major (material) updates to the</w:t>
      </w:r>
      <w:r w:rsidRPr="00E441C5">
        <w:rPr>
          <w:b/>
          <w:bCs/>
          <w:spacing w:val="-70"/>
        </w:rPr>
        <w:t xml:space="preserve"> </w:t>
      </w:r>
      <w:r w:rsidRPr="00E441C5">
        <w:rPr>
          <w:b/>
          <w:bCs/>
        </w:rPr>
        <w:t>Made</w:t>
      </w:r>
      <w:r w:rsidRPr="00E441C5">
        <w:rPr>
          <w:b/>
          <w:bCs/>
          <w:spacing w:val="-1"/>
        </w:rPr>
        <w:t xml:space="preserve"> </w:t>
      </w:r>
      <w:r w:rsidR="00F76B18">
        <w:rPr>
          <w:b/>
          <w:bCs/>
        </w:rPr>
        <w:t>Great Bowden</w:t>
      </w:r>
      <w:r w:rsidR="009E6A1A">
        <w:rPr>
          <w:b/>
          <w:bCs/>
        </w:rPr>
        <w:t xml:space="preserve"> </w:t>
      </w:r>
      <w:r w:rsidRPr="00E441C5">
        <w:rPr>
          <w:b/>
          <w:bCs/>
        </w:rPr>
        <w:t>Neighbourhood</w:t>
      </w:r>
      <w:r w:rsidRPr="00E441C5">
        <w:rPr>
          <w:b/>
          <w:bCs/>
          <w:spacing w:val="-2"/>
        </w:rPr>
        <w:t xml:space="preserve"> </w:t>
      </w:r>
      <w:r w:rsidRPr="00E441C5">
        <w:rPr>
          <w:b/>
          <w:bCs/>
        </w:rPr>
        <w:t>Plan (</w:t>
      </w:r>
      <w:r w:rsidR="00BE155D">
        <w:rPr>
          <w:b/>
          <w:bCs/>
        </w:rPr>
        <w:t>26</w:t>
      </w:r>
      <w:r w:rsidR="00BE155D" w:rsidRPr="00BE155D">
        <w:rPr>
          <w:b/>
          <w:bCs/>
          <w:vertAlign w:val="superscript"/>
        </w:rPr>
        <w:t>th</w:t>
      </w:r>
      <w:r w:rsidR="00BE155D">
        <w:rPr>
          <w:b/>
          <w:bCs/>
        </w:rPr>
        <w:t xml:space="preserve"> June</w:t>
      </w:r>
      <w:r w:rsidRPr="00E441C5">
        <w:rPr>
          <w:b/>
          <w:bCs/>
          <w:spacing w:val="3"/>
        </w:rPr>
        <w:t xml:space="preserve"> </w:t>
      </w:r>
      <w:r w:rsidRPr="00E441C5">
        <w:rPr>
          <w:b/>
          <w:bCs/>
        </w:rPr>
        <w:t>20</w:t>
      </w:r>
      <w:r w:rsidR="00BE155D">
        <w:rPr>
          <w:b/>
          <w:bCs/>
        </w:rPr>
        <w:t>18</w:t>
      </w:r>
      <w:r w:rsidRPr="00E441C5">
        <w:rPr>
          <w:b/>
          <w:bCs/>
        </w:rPr>
        <w:t>)</w:t>
      </w:r>
    </w:p>
    <w:p w:rsidR="005B1113" w:rsidRPr="00E441C5" w:rsidRDefault="008E7D5F" w:rsidP="00E441C5">
      <w:pPr>
        <w:pStyle w:val="Heading1"/>
        <w:numPr>
          <w:ilvl w:val="0"/>
          <w:numId w:val="4"/>
        </w:numPr>
        <w:tabs>
          <w:tab w:val="left" w:pos="1120"/>
          <w:tab w:val="left" w:pos="1121"/>
        </w:tabs>
        <w:spacing w:after="240" w:line="360" w:lineRule="auto"/>
        <w:rPr>
          <w:b/>
          <w:bCs/>
          <w:sz w:val="24"/>
        </w:rPr>
      </w:pPr>
      <w:r w:rsidRPr="00E441C5">
        <w:rPr>
          <w:b/>
          <w:bCs/>
        </w:rPr>
        <w:t>Planning</w:t>
      </w:r>
      <w:r w:rsidRPr="00E441C5">
        <w:rPr>
          <w:b/>
          <w:bCs/>
          <w:spacing w:val="-6"/>
        </w:rPr>
        <w:t xml:space="preserve"> </w:t>
      </w:r>
      <w:r w:rsidRPr="00E441C5">
        <w:rPr>
          <w:b/>
          <w:bCs/>
        </w:rPr>
        <w:t>process</w:t>
      </w:r>
    </w:p>
    <w:p w:rsidR="00E31628" w:rsidRPr="00E441C5" w:rsidRDefault="008E7D5F" w:rsidP="00E441C5">
      <w:pPr>
        <w:pStyle w:val="BodyText"/>
        <w:spacing w:after="240" w:line="360" w:lineRule="auto"/>
        <w:ind w:left="179" w:right="114"/>
        <w:jc w:val="both"/>
      </w:pPr>
      <w:r w:rsidRPr="00E441C5">
        <w:rPr>
          <w:w w:val="95"/>
        </w:rPr>
        <w:t xml:space="preserve">The </w:t>
      </w:r>
      <w:r w:rsidR="00F76B18">
        <w:rPr>
          <w:w w:val="95"/>
        </w:rPr>
        <w:t>Great Bowden</w:t>
      </w:r>
      <w:r w:rsidRPr="00E441C5">
        <w:rPr>
          <w:w w:val="95"/>
        </w:rPr>
        <w:t xml:space="preserve"> Neighbourhood Plan </w:t>
      </w:r>
      <w:r w:rsidR="00A41269" w:rsidRPr="00E441C5">
        <w:rPr>
          <w:w w:val="95"/>
        </w:rPr>
        <w:t xml:space="preserve">was formally ‘Made’ by </w:t>
      </w:r>
      <w:r w:rsidR="00AE7CAC">
        <w:rPr>
          <w:w w:val="95"/>
        </w:rPr>
        <w:t>Harborough District</w:t>
      </w:r>
      <w:r w:rsidR="00A41269" w:rsidRPr="00E441C5">
        <w:rPr>
          <w:w w:val="95"/>
        </w:rPr>
        <w:t xml:space="preserve"> Council </w:t>
      </w:r>
      <w:r w:rsidR="00AE7CAC">
        <w:rPr>
          <w:w w:val="95"/>
        </w:rPr>
        <w:t xml:space="preserve">on </w:t>
      </w:r>
      <w:r w:rsidR="00F76B18">
        <w:rPr>
          <w:w w:val="95"/>
        </w:rPr>
        <w:t>26 June</w:t>
      </w:r>
      <w:r w:rsidR="009E6A1A">
        <w:rPr>
          <w:w w:val="95"/>
        </w:rPr>
        <w:t xml:space="preserve"> 201</w:t>
      </w:r>
      <w:r w:rsidR="00F76B18">
        <w:rPr>
          <w:w w:val="95"/>
        </w:rPr>
        <w:t>8</w:t>
      </w:r>
      <w:r w:rsidR="00A41269" w:rsidRPr="00E441C5">
        <w:rPr>
          <w:w w:val="95"/>
        </w:rPr>
        <w:t>.</w:t>
      </w:r>
      <w:r w:rsidRPr="00E441C5">
        <w:rPr>
          <w:w w:val="95"/>
        </w:rPr>
        <w:t xml:space="preserve"> However, since </w:t>
      </w:r>
      <w:r w:rsidR="00A41269" w:rsidRPr="00E441C5">
        <w:rPr>
          <w:w w:val="95"/>
        </w:rPr>
        <w:t>this time,</w:t>
      </w:r>
      <w:r w:rsidRPr="00E441C5">
        <w:rPr>
          <w:w w:val="95"/>
        </w:rPr>
        <w:t xml:space="preserve"> the </w:t>
      </w:r>
      <w:r w:rsidR="00F76736" w:rsidRPr="00E441C5">
        <w:rPr>
          <w:w w:val="95"/>
        </w:rPr>
        <w:t>Harborough Local Plan (April 2019)</w:t>
      </w:r>
      <w:r w:rsidR="009C58D3" w:rsidRPr="00E441C5">
        <w:rPr>
          <w:w w:val="95"/>
        </w:rPr>
        <w:t xml:space="preserve"> </w:t>
      </w:r>
      <w:r w:rsidR="00F76736" w:rsidRPr="00E441C5">
        <w:rPr>
          <w:w w:val="90"/>
        </w:rPr>
        <w:t>has been adopted</w:t>
      </w:r>
      <w:r w:rsidR="00AE7CAC">
        <w:rPr>
          <w:w w:val="90"/>
        </w:rPr>
        <w:t>, a new Local Plan is in preparation</w:t>
      </w:r>
      <w:r w:rsidR="00F76736" w:rsidRPr="00E441C5">
        <w:rPr>
          <w:w w:val="90"/>
        </w:rPr>
        <w:t xml:space="preserve"> and t</w:t>
      </w:r>
      <w:r w:rsidR="009C58D3" w:rsidRPr="00E441C5">
        <w:rPr>
          <w:w w:val="90"/>
        </w:rPr>
        <w:t xml:space="preserve">here is </w:t>
      </w:r>
      <w:r w:rsidR="00A41269" w:rsidRPr="00E441C5">
        <w:rPr>
          <w:w w:val="90"/>
        </w:rPr>
        <w:t>a new</w:t>
      </w:r>
      <w:r w:rsidRPr="00E441C5">
        <w:rPr>
          <w:w w:val="90"/>
        </w:rPr>
        <w:t xml:space="preserve"> National Planning Policy Framework</w:t>
      </w:r>
      <w:r w:rsidRPr="00E441C5">
        <w:rPr>
          <w:spacing w:val="1"/>
          <w:w w:val="90"/>
        </w:rPr>
        <w:t xml:space="preserve"> </w:t>
      </w:r>
      <w:r w:rsidRPr="00E441C5">
        <w:t>(</w:t>
      </w:r>
      <w:r w:rsidR="00F76736" w:rsidRPr="00E441C5">
        <w:t>December 202</w:t>
      </w:r>
      <w:r w:rsidR="00F76B18">
        <w:t>4</w:t>
      </w:r>
      <w:r w:rsidRPr="00E441C5">
        <w:t>)</w:t>
      </w:r>
      <w:r w:rsidRPr="00E441C5">
        <w:rPr>
          <w:spacing w:val="-3"/>
        </w:rPr>
        <w:t xml:space="preserve"> </w:t>
      </w:r>
      <w:r w:rsidRPr="00E441C5">
        <w:t>in</w:t>
      </w:r>
      <w:r w:rsidRPr="00E441C5">
        <w:rPr>
          <w:spacing w:val="-2"/>
        </w:rPr>
        <w:t xml:space="preserve"> </w:t>
      </w:r>
      <w:r w:rsidRPr="00E441C5">
        <w:t>force</w:t>
      </w:r>
      <w:r w:rsidR="009C58D3" w:rsidRPr="00E441C5">
        <w:t xml:space="preserve"> and updates have been made to the Planning Practice Guidance.</w:t>
      </w:r>
    </w:p>
    <w:p w:rsidR="00E31628" w:rsidRPr="00E441C5" w:rsidRDefault="008E7D5F" w:rsidP="00E441C5">
      <w:pPr>
        <w:pStyle w:val="BodyText"/>
        <w:spacing w:after="240" w:line="360" w:lineRule="auto"/>
        <w:ind w:left="179" w:right="118"/>
        <w:jc w:val="both"/>
      </w:pPr>
      <w:r w:rsidRPr="00E441C5">
        <w:rPr>
          <w:w w:val="95"/>
        </w:rPr>
        <w:t>These</w:t>
      </w:r>
      <w:r w:rsidRPr="00E441C5">
        <w:rPr>
          <w:spacing w:val="-11"/>
          <w:w w:val="95"/>
        </w:rPr>
        <w:t xml:space="preserve"> </w:t>
      </w:r>
      <w:r w:rsidRPr="00E441C5">
        <w:rPr>
          <w:w w:val="95"/>
        </w:rPr>
        <w:t>significant</w:t>
      </w:r>
      <w:r w:rsidRPr="00E441C5">
        <w:rPr>
          <w:spacing w:val="-9"/>
          <w:w w:val="95"/>
        </w:rPr>
        <w:t xml:space="preserve"> </w:t>
      </w:r>
      <w:r w:rsidRPr="00E441C5">
        <w:rPr>
          <w:w w:val="95"/>
        </w:rPr>
        <w:t>developments</w:t>
      </w:r>
      <w:r w:rsidRPr="00E441C5">
        <w:rPr>
          <w:spacing w:val="-9"/>
          <w:w w:val="95"/>
        </w:rPr>
        <w:t xml:space="preserve"> </w:t>
      </w:r>
      <w:r w:rsidRPr="00E441C5">
        <w:rPr>
          <w:w w:val="95"/>
        </w:rPr>
        <w:t>resulted</w:t>
      </w:r>
      <w:r w:rsidRPr="00E441C5">
        <w:rPr>
          <w:spacing w:val="-9"/>
          <w:w w:val="95"/>
        </w:rPr>
        <w:t xml:space="preserve"> </w:t>
      </w:r>
      <w:r w:rsidRPr="00E441C5">
        <w:rPr>
          <w:w w:val="95"/>
        </w:rPr>
        <w:t>in</w:t>
      </w:r>
      <w:r w:rsidRPr="00E441C5">
        <w:rPr>
          <w:spacing w:val="-9"/>
          <w:w w:val="95"/>
        </w:rPr>
        <w:t xml:space="preserve"> </w:t>
      </w:r>
      <w:r w:rsidRPr="00E441C5">
        <w:rPr>
          <w:w w:val="95"/>
        </w:rPr>
        <w:t>the</w:t>
      </w:r>
      <w:r w:rsidRPr="00E441C5">
        <w:rPr>
          <w:spacing w:val="-11"/>
          <w:w w:val="95"/>
        </w:rPr>
        <w:t xml:space="preserve"> </w:t>
      </w:r>
      <w:r w:rsidRPr="00E441C5">
        <w:rPr>
          <w:w w:val="95"/>
        </w:rPr>
        <w:t>Parish</w:t>
      </w:r>
      <w:r w:rsidRPr="00E441C5">
        <w:rPr>
          <w:spacing w:val="-9"/>
          <w:w w:val="95"/>
        </w:rPr>
        <w:t xml:space="preserve"> </w:t>
      </w:r>
      <w:r w:rsidRPr="00E441C5">
        <w:rPr>
          <w:w w:val="95"/>
        </w:rPr>
        <w:t>Council</w:t>
      </w:r>
      <w:r w:rsidRPr="00E441C5">
        <w:rPr>
          <w:spacing w:val="-9"/>
          <w:w w:val="95"/>
        </w:rPr>
        <w:t xml:space="preserve"> </w:t>
      </w:r>
      <w:r w:rsidRPr="00E441C5">
        <w:rPr>
          <w:w w:val="95"/>
        </w:rPr>
        <w:t>taking</w:t>
      </w:r>
      <w:r w:rsidRPr="00E441C5">
        <w:rPr>
          <w:spacing w:val="-9"/>
          <w:w w:val="95"/>
        </w:rPr>
        <w:t xml:space="preserve"> </w:t>
      </w:r>
      <w:r w:rsidRPr="00E441C5">
        <w:rPr>
          <w:w w:val="95"/>
        </w:rPr>
        <w:t>the</w:t>
      </w:r>
      <w:r w:rsidRPr="00E441C5">
        <w:rPr>
          <w:spacing w:val="-10"/>
          <w:w w:val="95"/>
        </w:rPr>
        <w:t xml:space="preserve"> </w:t>
      </w:r>
      <w:r w:rsidRPr="00E441C5">
        <w:rPr>
          <w:w w:val="95"/>
        </w:rPr>
        <w:t>decision</w:t>
      </w:r>
      <w:r w:rsidRPr="00E441C5">
        <w:rPr>
          <w:spacing w:val="-10"/>
          <w:w w:val="95"/>
        </w:rPr>
        <w:t xml:space="preserve"> </w:t>
      </w:r>
      <w:r w:rsidRPr="00E441C5">
        <w:rPr>
          <w:w w:val="95"/>
        </w:rPr>
        <w:t>to</w:t>
      </w:r>
      <w:r w:rsidRPr="00E441C5">
        <w:rPr>
          <w:spacing w:val="-7"/>
          <w:w w:val="95"/>
        </w:rPr>
        <w:t xml:space="preserve"> </w:t>
      </w:r>
      <w:r w:rsidRPr="00E441C5">
        <w:rPr>
          <w:w w:val="95"/>
        </w:rPr>
        <w:t>formally</w:t>
      </w:r>
      <w:r w:rsidRPr="00E441C5">
        <w:rPr>
          <w:spacing w:val="-11"/>
          <w:w w:val="95"/>
        </w:rPr>
        <w:t xml:space="preserve"> </w:t>
      </w:r>
      <w:r w:rsidRPr="00E441C5">
        <w:rPr>
          <w:w w:val="95"/>
        </w:rPr>
        <w:t>review</w:t>
      </w:r>
      <w:r w:rsidRPr="00E441C5">
        <w:rPr>
          <w:spacing w:val="-9"/>
          <w:w w:val="95"/>
        </w:rPr>
        <w:t xml:space="preserve"> </w:t>
      </w:r>
      <w:r w:rsidRPr="00E441C5">
        <w:rPr>
          <w:w w:val="95"/>
        </w:rPr>
        <w:t>the</w:t>
      </w:r>
      <w:r w:rsidRPr="00E441C5">
        <w:rPr>
          <w:spacing w:val="-49"/>
          <w:w w:val="95"/>
        </w:rPr>
        <w:t xml:space="preserve"> </w:t>
      </w:r>
      <w:r w:rsidRPr="00E441C5">
        <w:rPr>
          <w:w w:val="95"/>
        </w:rPr>
        <w:t>Neighbourhood Plan to ensure that it remains relevant and shapes development within the Parish up</w:t>
      </w:r>
      <w:r w:rsidRPr="00E441C5">
        <w:rPr>
          <w:spacing w:val="1"/>
          <w:w w:val="95"/>
        </w:rPr>
        <w:t xml:space="preserve"> </w:t>
      </w:r>
      <w:r w:rsidRPr="00E441C5">
        <w:t>to</w:t>
      </w:r>
      <w:r w:rsidRPr="00E441C5">
        <w:rPr>
          <w:spacing w:val="-6"/>
        </w:rPr>
        <w:t xml:space="preserve"> </w:t>
      </w:r>
      <w:r w:rsidRPr="00E441C5">
        <w:t>20</w:t>
      </w:r>
      <w:r w:rsidR="00AE7CAC">
        <w:t>4</w:t>
      </w:r>
      <w:r w:rsidR="00F76736" w:rsidRPr="00E441C5">
        <w:t>1</w:t>
      </w:r>
      <w:r w:rsidRPr="00E441C5">
        <w:t>,</w:t>
      </w:r>
      <w:r w:rsidRPr="00E441C5">
        <w:rPr>
          <w:spacing w:val="-3"/>
        </w:rPr>
        <w:t xml:space="preserve"> </w:t>
      </w:r>
      <w:r w:rsidRPr="00E441C5">
        <w:t>the</w:t>
      </w:r>
      <w:r w:rsidRPr="00E441C5">
        <w:rPr>
          <w:spacing w:val="-8"/>
        </w:rPr>
        <w:t xml:space="preserve"> </w:t>
      </w:r>
      <w:r w:rsidRPr="00E441C5">
        <w:t>timescale</w:t>
      </w:r>
      <w:r w:rsidRPr="00E441C5">
        <w:rPr>
          <w:spacing w:val="-7"/>
        </w:rPr>
        <w:t xml:space="preserve"> </w:t>
      </w:r>
      <w:r w:rsidRPr="00E441C5">
        <w:t>for</w:t>
      </w:r>
      <w:r w:rsidRPr="00E441C5">
        <w:rPr>
          <w:spacing w:val="-3"/>
        </w:rPr>
        <w:t xml:space="preserve"> </w:t>
      </w:r>
      <w:r w:rsidRPr="00E441C5">
        <w:t>the</w:t>
      </w:r>
      <w:r w:rsidR="00AE7CAC">
        <w:t xml:space="preserve"> emerging</w:t>
      </w:r>
      <w:r w:rsidRPr="00E441C5">
        <w:rPr>
          <w:spacing w:val="-7"/>
        </w:rPr>
        <w:t xml:space="preserve"> </w:t>
      </w:r>
      <w:r w:rsidR="00F76736" w:rsidRPr="00E441C5">
        <w:t>Harborough</w:t>
      </w:r>
      <w:r w:rsidRPr="00E441C5">
        <w:rPr>
          <w:spacing w:val="-7"/>
        </w:rPr>
        <w:t xml:space="preserve"> </w:t>
      </w:r>
      <w:r w:rsidRPr="00E441C5">
        <w:t>Local</w:t>
      </w:r>
      <w:r w:rsidRPr="00E441C5">
        <w:rPr>
          <w:spacing w:val="-3"/>
        </w:rPr>
        <w:t xml:space="preserve"> </w:t>
      </w:r>
      <w:r w:rsidRPr="00E441C5">
        <w:t>Plan.</w:t>
      </w:r>
    </w:p>
    <w:p w:rsidR="00E31628" w:rsidRPr="00E441C5" w:rsidRDefault="008E7D5F" w:rsidP="00E441C5">
      <w:pPr>
        <w:pStyle w:val="BodyText"/>
        <w:spacing w:after="240" w:line="360" w:lineRule="auto"/>
        <w:ind w:left="179" w:right="116"/>
        <w:jc w:val="both"/>
      </w:pPr>
      <w:r w:rsidRPr="00E441C5">
        <w:rPr>
          <w:w w:val="95"/>
        </w:rPr>
        <w:t>The opportunity has been taken to refresh and update the approach taken in relation to residential</w:t>
      </w:r>
      <w:r w:rsidRPr="00E441C5">
        <w:rPr>
          <w:spacing w:val="1"/>
          <w:w w:val="95"/>
        </w:rPr>
        <w:t xml:space="preserve"> </w:t>
      </w:r>
      <w:r w:rsidRPr="00E441C5">
        <w:rPr>
          <w:w w:val="95"/>
        </w:rPr>
        <w:t xml:space="preserve">allocations. The revised Neighbourhood Plan allocates </w:t>
      </w:r>
      <w:r w:rsidR="009C58D3" w:rsidRPr="00E441C5">
        <w:rPr>
          <w:w w:val="95"/>
        </w:rPr>
        <w:t>a site</w:t>
      </w:r>
      <w:r w:rsidRPr="00E441C5">
        <w:rPr>
          <w:w w:val="95"/>
        </w:rPr>
        <w:t xml:space="preserve"> for residential development </w:t>
      </w:r>
      <w:r w:rsidR="009C58D3" w:rsidRPr="00E441C5">
        <w:rPr>
          <w:w w:val="95"/>
        </w:rPr>
        <w:t xml:space="preserve">in order to </w:t>
      </w:r>
      <w:proofErr w:type="gramStart"/>
      <w:r w:rsidR="009C58D3" w:rsidRPr="00E441C5">
        <w:rPr>
          <w:w w:val="95"/>
        </w:rPr>
        <w:t>meet</w:t>
      </w:r>
      <w:proofErr w:type="gramEnd"/>
      <w:r w:rsidR="009C58D3" w:rsidRPr="00E441C5">
        <w:rPr>
          <w:w w:val="95"/>
        </w:rPr>
        <w:t xml:space="preserve"> its agreed housing requirement for the Plan period </w:t>
      </w:r>
      <w:r w:rsidRPr="00E441C5">
        <w:rPr>
          <w:w w:val="95"/>
        </w:rPr>
        <w:t>and has</w:t>
      </w:r>
      <w:r w:rsidRPr="00E441C5">
        <w:rPr>
          <w:spacing w:val="1"/>
          <w:w w:val="95"/>
        </w:rPr>
        <w:t xml:space="preserve"> </w:t>
      </w:r>
      <w:r w:rsidRPr="00E441C5">
        <w:rPr>
          <w:w w:val="95"/>
        </w:rPr>
        <w:t xml:space="preserve">revisited the </w:t>
      </w:r>
      <w:r w:rsidR="005E6D36" w:rsidRPr="00E441C5">
        <w:rPr>
          <w:w w:val="95"/>
        </w:rPr>
        <w:t>settlement boundary</w:t>
      </w:r>
      <w:r w:rsidR="00F76736" w:rsidRPr="00E441C5">
        <w:rPr>
          <w:w w:val="95"/>
        </w:rPr>
        <w:t xml:space="preserve">. Some </w:t>
      </w:r>
      <w:r w:rsidRPr="00E441C5">
        <w:rPr>
          <w:w w:val="95"/>
        </w:rPr>
        <w:t>policies</w:t>
      </w:r>
      <w:r w:rsidRPr="00E441C5">
        <w:rPr>
          <w:spacing w:val="-1"/>
          <w:w w:val="95"/>
        </w:rPr>
        <w:t xml:space="preserve"> </w:t>
      </w:r>
      <w:r w:rsidRPr="00E441C5">
        <w:rPr>
          <w:w w:val="95"/>
        </w:rPr>
        <w:t>are</w:t>
      </w:r>
      <w:r w:rsidRPr="00E441C5">
        <w:rPr>
          <w:spacing w:val="-3"/>
          <w:w w:val="95"/>
        </w:rPr>
        <w:t xml:space="preserve"> </w:t>
      </w:r>
      <w:r w:rsidRPr="00E441C5">
        <w:rPr>
          <w:w w:val="95"/>
        </w:rPr>
        <w:t>new</w:t>
      </w:r>
      <w:r w:rsidRPr="00E441C5">
        <w:rPr>
          <w:spacing w:val="-2"/>
          <w:w w:val="95"/>
        </w:rPr>
        <w:t xml:space="preserve"> </w:t>
      </w:r>
      <w:r w:rsidRPr="00E441C5">
        <w:rPr>
          <w:w w:val="95"/>
        </w:rPr>
        <w:t>whilst</w:t>
      </w:r>
      <w:r w:rsidRPr="00E441C5">
        <w:rPr>
          <w:spacing w:val="-1"/>
          <w:w w:val="95"/>
        </w:rPr>
        <w:t xml:space="preserve"> </w:t>
      </w:r>
      <w:r w:rsidRPr="00E441C5">
        <w:rPr>
          <w:w w:val="95"/>
        </w:rPr>
        <w:t>others</w:t>
      </w:r>
      <w:r w:rsidRPr="00E441C5">
        <w:rPr>
          <w:spacing w:val="-1"/>
          <w:w w:val="95"/>
        </w:rPr>
        <w:t xml:space="preserve"> </w:t>
      </w:r>
      <w:r w:rsidRPr="00E441C5">
        <w:rPr>
          <w:w w:val="95"/>
        </w:rPr>
        <w:t>have</w:t>
      </w:r>
      <w:r w:rsidRPr="00E441C5">
        <w:rPr>
          <w:spacing w:val="-3"/>
          <w:w w:val="95"/>
        </w:rPr>
        <w:t xml:space="preserve"> </w:t>
      </w:r>
      <w:r w:rsidRPr="00E441C5">
        <w:rPr>
          <w:w w:val="95"/>
        </w:rPr>
        <w:t>a</w:t>
      </w:r>
      <w:r w:rsidRPr="00E441C5">
        <w:rPr>
          <w:spacing w:val="-2"/>
          <w:w w:val="95"/>
        </w:rPr>
        <w:t xml:space="preserve"> </w:t>
      </w:r>
      <w:r w:rsidRPr="00E441C5">
        <w:rPr>
          <w:w w:val="95"/>
        </w:rPr>
        <w:t>strengthened</w:t>
      </w:r>
      <w:r w:rsidRPr="00E441C5">
        <w:rPr>
          <w:spacing w:val="-2"/>
          <w:w w:val="95"/>
        </w:rPr>
        <w:t xml:space="preserve"> </w:t>
      </w:r>
      <w:r w:rsidRPr="00E441C5">
        <w:rPr>
          <w:w w:val="95"/>
        </w:rPr>
        <w:t>evidence</w:t>
      </w:r>
      <w:r w:rsidRPr="00E441C5">
        <w:rPr>
          <w:spacing w:val="-3"/>
          <w:w w:val="95"/>
        </w:rPr>
        <w:t xml:space="preserve"> </w:t>
      </w:r>
      <w:r w:rsidRPr="00E441C5">
        <w:rPr>
          <w:w w:val="95"/>
        </w:rPr>
        <w:t>base.</w:t>
      </w:r>
    </w:p>
    <w:p w:rsidR="00E31628" w:rsidRPr="00E441C5" w:rsidRDefault="008E7D5F" w:rsidP="00E441C5">
      <w:pPr>
        <w:pStyle w:val="BodyText"/>
        <w:spacing w:before="1" w:after="240" w:line="360" w:lineRule="auto"/>
        <w:ind w:left="179" w:right="115"/>
        <w:jc w:val="both"/>
      </w:pPr>
      <w:r w:rsidRPr="00E441C5">
        <w:rPr>
          <w:w w:val="95"/>
        </w:rPr>
        <w:t>Most</w:t>
      </w:r>
      <w:r w:rsidRPr="00E441C5">
        <w:rPr>
          <w:spacing w:val="-8"/>
          <w:w w:val="95"/>
        </w:rPr>
        <w:t xml:space="preserve"> </w:t>
      </w:r>
      <w:r w:rsidRPr="00E441C5">
        <w:rPr>
          <w:w w:val="95"/>
        </w:rPr>
        <w:t>other</w:t>
      </w:r>
      <w:r w:rsidRPr="00E441C5">
        <w:rPr>
          <w:spacing w:val="-7"/>
          <w:w w:val="95"/>
        </w:rPr>
        <w:t xml:space="preserve"> </w:t>
      </w:r>
      <w:r w:rsidRPr="00E441C5">
        <w:rPr>
          <w:w w:val="95"/>
        </w:rPr>
        <w:t>provisions</w:t>
      </w:r>
      <w:r w:rsidRPr="00E441C5">
        <w:rPr>
          <w:spacing w:val="-7"/>
          <w:w w:val="95"/>
        </w:rPr>
        <w:t xml:space="preserve"> </w:t>
      </w:r>
      <w:r w:rsidRPr="00E441C5">
        <w:rPr>
          <w:w w:val="95"/>
        </w:rPr>
        <w:t>within</w:t>
      </w:r>
      <w:r w:rsidRPr="00E441C5">
        <w:rPr>
          <w:spacing w:val="-7"/>
          <w:w w:val="95"/>
        </w:rPr>
        <w:t xml:space="preserve"> </w:t>
      </w:r>
      <w:r w:rsidRPr="00E441C5">
        <w:rPr>
          <w:w w:val="95"/>
        </w:rPr>
        <w:t>the</w:t>
      </w:r>
      <w:r w:rsidRPr="00E441C5">
        <w:rPr>
          <w:spacing w:val="-7"/>
          <w:w w:val="95"/>
        </w:rPr>
        <w:t xml:space="preserve"> </w:t>
      </w:r>
      <w:r w:rsidRPr="00E441C5">
        <w:rPr>
          <w:w w:val="95"/>
        </w:rPr>
        <w:t>Neighbourhood</w:t>
      </w:r>
      <w:r w:rsidRPr="00E441C5">
        <w:rPr>
          <w:spacing w:val="-8"/>
          <w:w w:val="95"/>
        </w:rPr>
        <w:t xml:space="preserve"> </w:t>
      </w:r>
      <w:r w:rsidRPr="00E441C5">
        <w:rPr>
          <w:w w:val="95"/>
        </w:rPr>
        <w:t>Plan</w:t>
      </w:r>
      <w:r w:rsidRPr="00E441C5">
        <w:rPr>
          <w:spacing w:val="-5"/>
          <w:w w:val="95"/>
        </w:rPr>
        <w:t xml:space="preserve"> </w:t>
      </w:r>
      <w:r w:rsidRPr="00E441C5">
        <w:rPr>
          <w:w w:val="95"/>
        </w:rPr>
        <w:t>remain</w:t>
      </w:r>
      <w:r w:rsidRPr="00E441C5">
        <w:rPr>
          <w:spacing w:val="-5"/>
          <w:w w:val="95"/>
        </w:rPr>
        <w:t xml:space="preserve"> </w:t>
      </w:r>
      <w:r w:rsidRPr="00E441C5">
        <w:rPr>
          <w:w w:val="95"/>
        </w:rPr>
        <w:t>as</w:t>
      </w:r>
      <w:r w:rsidRPr="00E441C5">
        <w:rPr>
          <w:spacing w:val="-7"/>
          <w:w w:val="95"/>
        </w:rPr>
        <w:t xml:space="preserve"> </w:t>
      </w:r>
      <w:r w:rsidRPr="00E441C5">
        <w:rPr>
          <w:w w:val="95"/>
        </w:rPr>
        <w:t>they</w:t>
      </w:r>
      <w:r w:rsidRPr="00E441C5">
        <w:rPr>
          <w:spacing w:val="-7"/>
          <w:w w:val="95"/>
        </w:rPr>
        <w:t xml:space="preserve"> </w:t>
      </w:r>
      <w:r w:rsidRPr="00E441C5">
        <w:rPr>
          <w:w w:val="95"/>
        </w:rPr>
        <w:t>were</w:t>
      </w:r>
      <w:r w:rsidRPr="00E441C5">
        <w:rPr>
          <w:spacing w:val="-9"/>
          <w:w w:val="95"/>
        </w:rPr>
        <w:t xml:space="preserve"> </w:t>
      </w:r>
      <w:r w:rsidRPr="00E441C5">
        <w:rPr>
          <w:w w:val="95"/>
        </w:rPr>
        <w:t>in</w:t>
      </w:r>
      <w:r w:rsidRPr="00E441C5">
        <w:rPr>
          <w:spacing w:val="-1"/>
          <w:w w:val="95"/>
        </w:rPr>
        <w:t xml:space="preserve"> </w:t>
      </w:r>
      <w:r w:rsidRPr="00E441C5">
        <w:rPr>
          <w:w w:val="95"/>
        </w:rPr>
        <w:t>the</w:t>
      </w:r>
      <w:r w:rsidRPr="00E441C5">
        <w:rPr>
          <w:spacing w:val="-9"/>
          <w:w w:val="95"/>
        </w:rPr>
        <w:t xml:space="preserve"> </w:t>
      </w:r>
      <w:r w:rsidRPr="00E441C5">
        <w:rPr>
          <w:w w:val="95"/>
        </w:rPr>
        <w:t>version</w:t>
      </w:r>
      <w:r w:rsidRPr="00E441C5">
        <w:rPr>
          <w:spacing w:val="-8"/>
          <w:w w:val="95"/>
        </w:rPr>
        <w:t xml:space="preserve"> </w:t>
      </w:r>
      <w:r w:rsidRPr="00E441C5">
        <w:rPr>
          <w:w w:val="95"/>
        </w:rPr>
        <w:t>which</w:t>
      </w:r>
      <w:r w:rsidRPr="00E441C5">
        <w:rPr>
          <w:spacing w:val="-8"/>
          <w:w w:val="95"/>
        </w:rPr>
        <w:t xml:space="preserve"> </w:t>
      </w:r>
      <w:r w:rsidRPr="00E441C5">
        <w:rPr>
          <w:w w:val="95"/>
        </w:rPr>
        <w:t>passed</w:t>
      </w:r>
      <w:r w:rsidRPr="00E441C5">
        <w:rPr>
          <w:spacing w:val="-49"/>
          <w:w w:val="95"/>
        </w:rPr>
        <w:t xml:space="preserve"> </w:t>
      </w:r>
      <w:r w:rsidRPr="00E441C5">
        <w:rPr>
          <w:w w:val="95"/>
        </w:rPr>
        <w:t>referendum in 201</w:t>
      </w:r>
      <w:r w:rsidR="00F76B18">
        <w:rPr>
          <w:w w:val="95"/>
        </w:rPr>
        <w:t>8</w:t>
      </w:r>
      <w:r w:rsidRPr="00E441C5">
        <w:rPr>
          <w:w w:val="95"/>
        </w:rPr>
        <w:t>. We have sought to change only those policies that require updating in line with</w:t>
      </w:r>
      <w:r w:rsidRPr="00E441C5">
        <w:rPr>
          <w:spacing w:val="1"/>
          <w:w w:val="95"/>
        </w:rPr>
        <w:t xml:space="preserve"> </w:t>
      </w:r>
      <w:r w:rsidRPr="00E441C5">
        <w:t>changed</w:t>
      </w:r>
      <w:r w:rsidRPr="00E441C5">
        <w:rPr>
          <w:spacing w:val="-3"/>
        </w:rPr>
        <w:t xml:space="preserve"> </w:t>
      </w:r>
      <w:r w:rsidRPr="00E441C5">
        <w:t>circumstances.</w:t>
      </w:r>
    </w:p>
    <w:p w:rsidR="00E31628" w:rsidRPr="00E441C5" w:rsidRDefault="008E7D5F" w:rsidP="00E441C5">
      <w:pPr>
        <w:pStyle w:val="BodyText"/>
        <w:spacing w:after="240" w:line="360" w:lineRule="auto"/>
        <w:ind w:left="179" w:right="121"/>
        <w:jc w:val="both"/>
      </w:pPr>
      <w:r w:rsidRPr="00E441C5">
        <w:rPr>
          <w:w w:val="95"/>
        </w:rPr>
        <w:t xml:space="preserve">The process for reviewing the Neighbourhood Plan is set out in the Consultation Statement which </w:t>
      </w:r>
      <w:r w:rsidR="005E6D36" w:rsidRPr="00E441C5">
        <w:rPr>
          <w:w w:val="95"/>
        </w:rPr>
        <w:t>will be</w:t>
      </w:r>
      <w:r w:rsidRPr="00E441C5">
        <w:rPr>
          <w:spacing w:val="1"/>
          <w:w w:val="95"/>
        </w:rPr>
        <w:t xml:space="preserve"> </w:t>
      </w:r>
      <w:r w:rsidRPr="00E441C5">
        <w:t>included</w:t>
      </w:r>
      <w:r w:rsidRPr="00E441C5">
        <w:rPr>
          <w:spacing w:val="-4"/>
        </w:rPr>
        <w:t xml:space="preserve"> </w:t>
      </w:r>
      <w:r w:rsidRPr="00E441C5">
        <w:t>within</w:t>
      </w:r>
      <w:r w:rsidRPr="00E441C5">
        <w:rPr>
          <w:spacing w:val="-4"/>
        </w:rPr>
        <w:t xml:space="preserve"> </w:t>
      </w:r>
      <w:r w:rsidRPr="00E441C5">
        <w:t>the</w:t>
      </w:r>
      <w:r w:rsidRPr="00E441C5">
        <w:rPr>
          <w:spacing w:val="-6"/>
        </w:rPr>
        <w:t xml:space="preserve"> </w:t>
      </w:r>
      <w:r w:rsidRPr="00E441C5">
        <w:t>Submission</w:t>
      </w:r>
      <w:r w:rsidRPr="00E441C5">
        <w:rPr>
          <w:spacing w:val="-4"/>
        </w:rPr>
        <w:t xml:space="preserve"> </w:t>
      </w:r>
      <w:r w:rsidRPr="00E441C5">
        <w:t>material.</w:t>
      </w:r>
    </w:p>
    <w:p w:rsidR="00E31628" w:rsidRPr="00E441C5" w:rsidRDefault="008E7D5F" w:rsidP="00E441C5">
      <w:pPr>
        <w:pStyle w:val="BodyText"/>
        <w:spacing w:after="240" w:line="360" w:lineRule="auto"/>
        <w:ind w:left="179"/>
        <w:jc w:val="both"/>
      </w:pPr>
      <w:r w:rsidRPr="00E441C5">
        <w:t>In</w:t>
      </w:r>
      <w:r w:rsidRPr="00E441C5">
        <w:rPr>
          <w:spacing w:val="-2"/>
        </w:rPr>
        <w:t xml:space="preserve"> </w:t>
      </w:r>
      <w:r w:rsidRPr="00E441C5">
        <w:t>addition</w:t>
      </w:r>
      <w:r w:rsidRPr="00E441C5">
        <w:rPr>
          <w:spacing w:val="-2"/>
        </w:rPr>
        <w:t xml:space="preserve"> </w:t>
      </w:r>
      <w:r w:rsidRPr="00E441C5">
        <w:t>to</w:t>
      </w:r>
      <w:r w:rsidRPr="00E441C5">
        <w:rPr>
          <w:spacing w:val="-1"/>
        </w:rPr>
        <w:t xml:space="preserve"> </w:t>
      </w:r>
      <w:r w:rsidRPr="00E441C5">
        <w:t>the</w:t>
      </w:r>
      <w:r w:rsidRPr="00E441C5">
        <w:rPr>
          <w:spacing w:val="-2"/>
        </w:rPr>
        <w:t xml:space="preserve"> </w:t>
      </w:r>
      <w:r w:rsidRPr="00E441C5">
        <w:t>Consultation</w:t>
      </w:r>
      <w:r w:rsidRPr="00E441C5">
        <w:rPr>
          <w:spacing w:val="-1"/>
        </w:rPr>
        <w:t xml:space="preserve"> </w:t>
      </w:r>
      <w:r w:rsidRPr="00E441C5">
        <w:t>Statement</w:t>
      </w:r>
      <w:r w:rsidR="005E6D36" w:rsidRPr="00E441C5">
        <w:t>, on submission,</w:t>
      </w:r>
      <w:r w:rsidRPr="00E441C5">
        <w:rPr>
          <w:spacing w:val="-1"/>
        </w:rPr>
        <w:t xml:space="preserve"> </w:t>
      </w:r>
      <w:r w:rsidRPr="00E441C5">
        <w:t>the</w:t>
      </w:r>
      <w:r w:rsidRPr="00E441C5">
        <w:rPr>
          <w:spacing w:val="-1"/>
        </w:rPr>
        <w:t xml:space="preserve"> </w:t>
      </w:r>
      <w:r w:rsidRPr="00E441C5">
        <w:t>Neighbourhood</w:t>
      </w:r>
      <w:r w:rsidRPr="00E441C5">
        <w:rPr>
          <w:spacing w:val="-2"/>
        </w:rPr>
        <w:t xml:space="preserve"> </w:t>
      </w:r>
      <w:r w:rsidRPr="00E441C5">
        <w:t>Plan</w:t>
      </w:r>
      <w:r w:rsidRPr="00E441C5">
        <w:rPr>
          <w:spacing w:val="-1"/>
        </w:rPr>
        <w:t xml:space="preserve"> </w:t>
      </w:r>
      <w:r w:rsidR="005E6D36" w:rsidRPr="00E441C5">
        <w:t xml:space="preserve">will </w:t>
      </w:r>
      <w:r w:rsidR="00B450DE" w:rsidRPr="00E441C5">
        <w:t xml:space="preserve">be </w:t>
      </w:r>
      <w:r w:rsidR="00B450DE" w:rsidRPr="00E441C5">
        <w:rPr>
          <w:spacing w:val="-3"/>
        </w:rPr>
        <w:t>accompanied</w:t>
      </w:r>
      <w:r w:rsidRPr="00E441C5">
        <w:rPr>
          <w:spacing w:val="-1"/>
        </w:rPr>
        <w:t xml:space="preserve"> </w:t>
      </w:r>
      <w:r w:rsidRPr="00E441C5">
        <w:t>by:</w:t>
      </w:r>
    </w:p>
    <w:p w:rsidR="00E31628" w:rsidRPr="00E441C5" w:rsidRDefault="00133D9F" w:rsidP="00E441C5">
      <w:pPr>
        <w:pStyle w:val="ListParagraph"/>
        <w:numPr>
          <w:ilvl w:val="0"/>
          <w:numId w:val="2"/>
        </w:numPr>
        <w:tabs>
          <w:tab w:val="left" w:pos="462"/>
          <w:tab w:val="left" w:pos="463"/>
        </w:tabs>
        <w:spacing w:after="240" w:line="360" w:lineRule="auto"/>
        <w:rPr>
          <w:sz w:val="24"/>
          <w:szCs w:val="24"/>
        </w:rPr>
      </w:pPr>
      <w:r w:rsidRPr="00E441C5">
        <w:rPr>
          <w:sz w:val="24"/>
          <w:szCs w:val="24"/>
        </w:rPr>
        <w:t>An u</w:t>
      </w:r>
      <w:r w:rsidR="008E7D5F" w:rsidRPr="00E441C5">
        <w:rPr>
          <w:sz w:val="24"/>
          <w:szCs w:val="24"/>
        </w:rPr>
        <w:t>pdated</w:t>
      </w:r>
      <w:r w:rsidR="008E7D5F" w:rsidRPr="00E441C5">
        <w:rPr>
          <w:spacing w:val="-3"/>
          <w:sz w:val="24"/>
          <w:szCs w:val="24"/>
        </w:rPr>
        <w:t xml:space="preserve"> </w:t>
      </w:r>
      <w:r w:rsidR="008E7D5F" w:rsidRPr="00E441C5">
        <w:rPr>
          <w:sz w:val="24"/>
          <w:szCs w:val="24"/>
        </w:rPr>
        <w:t>Statement</w:t>
      </w:r>
      <w:r w:rsidR="008E7D5F" w:rsidRPr="00E441C5">
        <w:rPr>
          <w:spacing w:val="-2"/>
          <w:sz w:val="24"/>
          <w:szCs w:val="24"/>
        </w:rPr>
        <w:t xml:space="preserve"> </w:t>
      </w:r>
      <w:r w:rsidR="008E7D5F" w:rsidRPr="00E441C5">
        <w:rPr>
          <w:sz w:val="24"/>
          <w:szCs w:val="24"/>
        </w:rPr>
        <w:t>of</w:t>
      </w:r>
      <w:r w:rsidR="008E7D5F" w:rsidRPr="00E441C5">
        <w:rPr>
          <w:spacing w:val="-3"/>
          <w:sz w:val="24"/>
          <w:szCs w:val="24"/>
        </w:rPr>
        <w:t xml:space="preserve"> </w:t>
      </w:r>
      <w:r w:rsidR="008E7D5F" w:rsidRPr="00E441C5">
        <w:rPr>
          <w:sz w:val="24"/>
          <w:szCs w:val="24"/>
        </w:rPr>
        <w:t>Basic</w:t>
      </w:r>
      <w:r w:rsidR="008E7D5F" w:rsidRPr="00E441C5">
        <w:rPr>
          <w:spacing w:val="-2"/>
          <w:sz w:val="24"/>
          <w:szCs w:val="24"/>
        </w:rPr>
        <w:t xml:space="preserve"> </w:t>
      </w:r>
      <w:r w:rsidR="008E7D5F" w:rsidRPr="00E441C5">
        <w:rPr>
          <w:sz w:val="24"/>
          <w:szCs w:val="24"/>
        </w:rPr>
        <w:t>Conditions;</w:t>
      </w:r>
    </w:p>
    <w:p w:rsidR="00E31628" w:rsidRPr="00E441C5" w:rsidRDefault="008E7D5F" w:rsidP="00E441C5">
      <w:pPr>
        <w:pStyle w:val="ListParagraph"/>
        <w:numPr>
          <w:ilvl w:val="0"/>
          <w:numId w:val="2"/>
        </w:numPr>
        <w:tabs>
          <w:tab w:val="left" w:pos="462"/>
          <w:tab w:val="left" w:pos="463"/>
        </w:tabs>
        <w:spacing w:before="40" w:after="240" w:line="360" w:lineRule="auto"/>
        <w:rPr>
          <w:sz w:val="24"/>
          <w:szCs w:val="24"/>
        </w:rPr>
      </w:pPr>
      <w:r w:rsidRPr="00E441C5">
        <w:rPr>
          <w:sz w:val="24"/>
          <w:szCs w:val="24"/>
        </w:rPr>
        <w:t>Housing</w:t>
      </w:r>
      <w:r w:rsidRPr="00E441C5">
        <w:rPr>
          <w:spacing w:val="-3"/>
          <w:sz w:val="24"/>
          <w:szCs w:val="24"/>
        </w:rPr>
        <w:t xml:space="preserve"> </w:t>
      </w:r>
      <w:r w:rsidRPr="00E441C5">
        <w:rPr>
          <w:sz w:val="24"/>
          <w:szCs w:val="24"/>
        </w:rPr>
        <w:t>Needs</w:t>
      </w:r>
      <w:r w:rsidRPr="00E441C5">
        <w:rPr>
          <w:spacing w:val="-2"/>
          <w:sz w:val="24"/>
          <w:szCs w:val="24"/>
        </w:rPr>
        <w:t xml:space="preserve"> </w:t>
      </w:r>
      <w:r w:rsidR="00F76736" w:rsidRPr="00E441C5">
        <w:rPr>
          <w:sz w:val="24"/>
          <w:szCs w:val="24"/>
        </w:rPr>
        <w:t>Assessment</w:t>
      </w:r>
    </w:p>
    <w:p w:rsidR="00F76736" w:rsidRDefault="00F76736" w:rsidP="00E441C5">
      <w:pPr>
        <w:pStyle w:val="ListParagraph"/>
        <w:numPr>
          <w:ilvl w:val="0"/>
          <w:numId w:val="2"/>
        </w:numPr>
        <w:tabs>
          <w:tab w:val="left" w:pos="462"/>
          <w:tab w:val="left" w:pos="463"/>
        </w:tabs>
        <w:spacing w:before="40" w:after="240" w:line="360" w:lineRule="auto"/>
        <w:rPr>
          <w:sz w:val="24"/>
          <w:szCs w:val="24"/>
        </w:rPr>
      </w:pPr>
      <w:r w:rsidRPr="00E441C5">
        <w:rPr>
          <w:sz w:val="24"/>
          <w:szCs w:val="24"/>
        </w:rPr>
        <w:t>Design Guide and Codes</w:t>
      </w:r>
    </w:p>
    <w:p w:rsidR="00F76B18" w:rsidRPr="00E441C5" w:rsidRDefault="00F76B18" w:rsidP="00E441C5">
      <w:pPr>
        <w:pStyle w:val="ListParagraph"/>
        <w:numPr>
          <w:ilvl w:val="0"/>
          <w:numId w:val="2"/>
        </w:numPr>
        <w:tabs>
          <w:tab w:val="left" w:pos="462"/>
          <w:tab w:val="left" w:pos="463"/>
        </w:tabs>
        <w:spacing w:before="40" w:after="240" w:line="360" w:lineRule="auto"/>
        <w:rPr>
          <w:sz w:val="24"/>
          <w:szCs w:val="24"/>
        </w:rPr>
      </w:pPr>
      <w:r>
        <w:rPr>
          <w:sz w:val="24"/>
          <w:szCs w:val="24"/>
        </w:rPr>
        <w:lastRenderedPageBreak/>
        <w:t>Site Options Appraisal</w:t>
      </w:r>
    </w:p>
    <w:p w:rsidR="00E31628" w:rsidRDefault="008E7D5F" w:rsidP="00E441C5">
      <w:pPr>
        <w:pStyle w:val="ListParagraph"/>
        <w:numPr>
          <w:ilvl w:val="0"/>
          <w:numId w:val="2"/>
        </w:numPr>
        <w:tabs>
          <w:tab w:val="left" w:pos="462"/>
          <w:tab w:val="left" w:pos="463"/>
        </w:tabs>
        <w:spacing w:before="41" w:after="240" w:line="360" w:lineRule="auto"/>
        <w:rPr>
          <w:sz w:val="24"/>
          <w:szCs w:val="24"/>
        </w:rPr>
      </w:pPr>
      <w:r w:rsidRPr="00E441C5">
        <w:rPr>
          <w:sz w:val="24"/>
          <w:szCs w:val="24"/>
        </w:rPr>
        <w:t>Environmental</w:t>
      </w:r>
      <w:r w:rsidRPr="00E441C5">
        <w:rPr>
          <w:spacing w:val="-3"/>
          <w:sz w:val="24"/>
          <w:szCs w:val="24"/>
        </w:rPr>
        <w:t xml:space="preserve"> </w:t>
      </w:r>
      <w:r w:rsidRPr="00E441C5">
        <w:rPr>
          <w:sz w:val="24"/>
          <w:szCs w:val="24"/>
        </w:rPr>
        <w:t>Inventory</w:t>
      </w:r>
    </w:p>
    <w:p w:rsidR="00F76B18" w:rsidRDefault="00F76B18" w:rsidP="00E441C5">
      <w:pPr>
        <w:pStyle w:val="ListParagraph"/>
        <w:numPr>
          <w:ilvl w:val="0"/>
          <w:numId w:val="2"/>
        </w:numPr>
        <w:tabs>
          <w:tab w:val="left" w:pos="462"/>
          <w:tab w:val="left" w:pos="463"/>
        </w:tabs>
        <w:spacing w:before="41" w:after="240" w:line="360" w:lineRule="auto"/>
        <w:rPr>
          <w:sz w:val="24"/>
          <w:szCs w:val="24"/>
        </w:rPr>
      </w:pPr>
      <w:r>
        <w:rPr>
          <w:sz w:val="24"/>
          <w:szCs w:val="24"/>
        </w:rPr>
        <w:t>Local Green Space Evidence List</w:t>
      </w:r>
    </w:p>
    <w:p w:rsidR="00F76B18" w:rsidRPr="00E441C5" w:rsidRDefault="00F76B18" w:rsidP="00E441C5">
      <w:pPr>
        <w:pStyle w:val="ListParagraph"/>
        <w:numPr>
          <w:ilvl w:val="0"/>
          <w:numId w:val="2"/>
        </w:numPr>
        <w:tabs>
          <w:tab w:val="left" w:pos="462"/>
          <w:tab w:val="left" w:pos="463"/>
        </w:tabs>
        <w:spacing w:before="41" w:after="240" w:line="360" w:lineRule="auto"/>
        <w:rPr>
          <w:sz w:val="24"/>
          <w:szCs w:val="24"/>
        </w:rPr>
      </w:pPr>
      <w:r>
        <w:rPr>
          <w:sz w:val="24"/>
          <w:szCs w:val="24"/>
        </w:rPr>
        <w:t>Description of Important Views</w:t>
      </w:r>
    </w:p>
    <w:p w:rsidR="00E31628" w:rsidRPr="00E441C5" w:rsidRDefault="008E7D5F" w:rsidP="00E441C5">
      <w:pPr>
        <w:pStyle w:val="ListParagraph"/>
        <w:numPr>
          <w:ilvl w:val="0"/>
          <w:numId w:val="2"/>
        </w:numPr>
        <w:tabs>
          <w:tab w:val="left" w:pos="462"/>
          <w:tab w:val="left" w:pos="463"/>
        </w:tabs>
        <w:spacing w:before="41" w:after="240" w:line="360" w:lineRule="auto"/>
        <w:rPr>
          <w:sz w:val="24"/>
          <w:szCs w:val="24"/>
        </w:rPr>
      </w:pPr>
      <w:r w:rsidRPr="00E441C5">
        <w:rPr>
          <w:w w:val="105"/>
          <w:sz w:val="24"/>
          <w:szCs w:val="24"/>
        </w:rPr>
        <w:t>Updated</w:t>
      </w:r>
      <w:r w:rsidRPr="00E441C5">
        <w:rPr>
          <w:spacing w:val="-13"/>
          <w:w w:val="105"/>
          <w:sz w:val="24"/>
          <w:szCs w:val="24"/>
        </w:rPr>
        <w:t xml:space="preserve"> </w:t>
      </w:r>
      <w:r w:rsidRPr="00E441C5">
        <w:rPr>
          <w:w w:val="105"/>
          <w:sz w:val="24"/>
          <w:szCs w:val="24"/>
        </w:rPr>
        <w:t>SEA</w:t>
      </w:r>
      <w:r w:rsidRPr="00E441C5">
        <w:rPr>
          <w:spacing w:val="-13"/>
          <w:w w:val="105"/>
          <w:sz w:val="24"/>
          <w:szCs w:val="24"/>
        </w:rPr>
        <w:t xml:space="preserve"> </w:t>
      </w:r>
      <w:r w:rsidRPr="00E441C5">
        <w:rPr>
          <w:w w:val="105"/>
          <w:sz w:val="24"/>
          <w:szCs w:val="24"/>
        </w:rPr>
        <w:t>determination/screening</w:t>
      </w:r>
    </w:p>
    <w:p w:rsidR="00E31628" w:rsidRPr="00E441C5" w:rsidRDefault="008E7D5F" w:rsidP="00E441C5">
      <w:pPr>
        <w:pStyle w:val="ListParagraph"/>
        <w:numPr>
          <w:ilvl w:val="0"/>
          <w:numId w:val="2"/>
        </w:numPr>
        <w:tabs>
          <w:tab w:val="left" w:pos="462"/>
          <w:tab w:val="left" w:pos="463"/>
        </w:tabs>
        <w:spacing w:before="38" w:after="240" w:line="360" w:lineRule="auto"/>
        <w:rPr>
          <w:sz w:val="24"/>
          <w:szCs w:val="24"/>
        </w:rPr>
      </w:pPr>
      <w:r w:rsidRPr="00E441C5">
        <w:rPr>
          <w:spacing w:val="-1"/>
          <w:sz w:val="24"/>
          <w:szCs w:val="24"/>
        </w:rPr>
        <w:t>Updated</w:t>
      </w:r>
      <w:r w:rsidRPr="00E441C5">
        <w:rPr>
          <w:spacing w:val="2"/>
          <w:sz w:val="24"/>
          <w:szCs w:val="24"/>
        </w:rPr>
        <w:t xml:space="preserve"> </w:t>
      </w:r>
      <w:r w:rsidRPr="00E441C5">
        <w:rPr>
          <w:spacing w:val="-1"/>
          <w:sz w:val="24"/>
          <w:szCs w:val="24"/>
        </w:rPr>
        <w:t>Regulation</w:t>
      </w:r>
      <w:r w:rsidRPr="00E441C5">
        <w:rPr>
          <w:spacing w:val="-11"/>
          <w:sz w:val="24"/>
          <w:szCs w:val="24"/>
        </w:rPr>
        <w:t xml:space="preserve"> </w:t>
      </w:r>
      <w:r w:rsidRPr="00E441C5">
        <w:rPr>
          <w:spacing w:val="-1"/>
          <w:sz w:val="24"/>
          <w:szCs w:val="24"/>
        </w:rPr>
        <w:t>14</w:t>
      </w:r>
      <w:r w:rsidRPr="00E441C5">
        <w:rPr>
          <w:spacing w:val="-14"/>
          <w:sz w:val="24"/>
          <w:szCs w:val="24"/>
        </w:rPr>
        <w:t xml:space="preserve"> </w:t>
      </w:r>
      <w:r w:rsidRPr="00E441C5">
        <w:rPr>
          <w:spacing w:val="-1"/>
          <w:sz w:val="24"/>
          <w:szCs w:val="24"/>
        </w:rPr>
        <w:t>Consultation</w:t>
      </w:r>
      <w:r w:rsidRPr="00E441C5">
        <w:rPr>
          <w:spacing w:val="-9"/>
          <w:sz w:val="24"/>
          <w:szCs w:val="24"/>
        </w:rPr>
        <w:t xml:space="preserve"> </w:t>
      </w:r>
      <w:r w:rsidRPr="00E441C5">
        <w:rPr>
          <w:sz w:val="24"/>
          <w:szCs w:val="24"/>
        </w:rPr>
        <w:t>feedback</w:t>
      </w:r>
      <w:r w:rsidRPr="00E441C5">
        <w:rPr>
          <w:spacing w:val="-11"/>
          <w:sz w:val="24"/>
          <w:szCs w:val="24"/>
        </w:rPr>
        <w:t xml:space="preserve"> </w:t>
      </w:r>
      <w:r w:rsidRPr="00E441C5">
        <w:rPr>
          <w:sz w:val="24"/>
          <w:szCs w:val="24"/>
        </w:rPr>
        <w:t>and</w:t>
      </w:r>
      <w:r w:rsidRPr="00E441C5">
        <w:rPr>
          <w:spacing w:val="-13"/>
          <w:sz w:val="24"/>
          <w:szCs w:val="24"/>
        </w:rPr>
        <w:t xml:space="preserve"> </w:t>
      </w:r>
      <w:r w:rsidRPr="00E441C5">
        <w:rPr>
          <w:sz w:val="24"/>
          <w:szCs w:val="24"/>
        </w:rPr>
        <w:t>responses</w:t>
      </w:r>
    </w:p>
    <w:p w:rsidR="00E31628" w:rsidRPr="00E441C5" w:rsidRDefault="008E7D5F" w:rsidP="00E441C5">
      <w:pPr>
        <w:pStyle w:val="ListParagraph"/>
        <w:numPr>
          <w:ilvl w:val="0"/>
          <w:numId w:val="2"/>
        </w:numPr>
        <w:tabs>
          <w:tab w:val="left" w:pos="462"/>
          <w:tab w:val="left" w:pos="463"/>
        </w:tabs>
        <w:spacing w:before="38" w:after="240" w:line="360" w:lineRule="auto"/>
        <w:ind w:right="116"/>
        <w:jc w:val="both"/>
        <w:rPr>
          <w:sz w:val="24"/>
          <w:szCs w:val="24"/>
        </w:rPr>
      </w:pPr>
      <w:r w:rsidRPr="00E441C5">
        <w:rPr>
          <w:sz w:val="24"/>
          <w:szCs w:val="24"/>
        </w:rPr>
        <w:t>Responses</w:t>
      </w:r>
      <w:r w:rsidRPr="00E441C5">
        <w:rPr>
          <w:spacing w:val="1"/>
          <w:sz w:val="24"/>
          <w:szCs w:val="24"/>
        </w:rPr>
        <w:t xml:space="preserve"> </w:t>
      </w:r>
      <w:r w:rsidRPr="00E441C5">
        <w:rPr>
          <w:sz w:val="24"/>
          <w:szCs w:val="24"/>
        </w:rPr>
        <w:t>to request for</w:t>
      </w:r>
      <w:r w:rsidRPr="00E441C5">
        <w:rPr>
          <w:spacing w:val="1"/>
          <w:sz w:val="24"/>
          <w:szCs w:val="24"/>
        </w:rPr>
        <w:t xml:space="preserve"> </w:t>
      </w:r>
      <w:r w:rsidRPr="00E441C5">
        <w:rPr>
          <w:sz w:val="24"/>
          <w:szCs w:val="24"/>
        </w:rPr>
        <w:t>confirmation amongst Regulation</w:t>
      </w:r>
      <w:r w:rsidRPr="00E441C5">
        <w:rPr>
          <w:spacing w:val="1"/>
          <w:sz w:val="24"/>
          <w:szCs w:val="24"/>
        </w:rPr>
        <w:t xml:space="preserve"> </w:t>
      </w:r>
      <w:r w:rsidRPr="00E441C5">
        <w:rPr>
          <w:sz w:val="24"/>
          <w:szCs w:val="24"/>
        </w:rPr>
        <w:t xml:space="preserve">14 </w:t>
      </w:r>
      <w:proofErr w:type="spellStart"/>
      <w:r w:rsidRPr="00E441C5">
        <w:rPr>
          <w:sz w:val="24"/>
          <w:szCs w:val="24"/>
        </w:rPr>
        <w:t>Consultees</w:t>
      </w:r>
      <w:proofErr w:type="spellEnd"/>
      <w:r w:rsidRPr="00E441C5">
        <w:rPr>
          <w:spacing w:val="1"/>
          <w:sz w:val="24"/>
          <w:szCs w:val="24"/>
        </w:rPr>
        <w:t xml:space="preserve"> </w:t>
      </w:r>
      <w:r w:rsidRPr="00E441C5">
        <w:rPr>
          <w:sz w:val="24"/>
          <w:szCs w:val="24"/>
        </w:rPr>
        <w:t>as to whether the</w:t>
      </w:r>
      <w:r w:rsidRPr="00E441C5">
        <w:rPr>
          <w:spacing w:val="-52"/>
          <w:sz w:val="24"/>
          <w:szCs w:val="24"/>
        </w:rPr>
        <w:t xml:space="preserve"> </w:t>
      </w:r>
      <w:r w:rsidRPr="00E441C5">
        <w:rPr>
          <w:sz w:val="24"/>
          <w:szCs w:val="24"/>
        </w:rPr>
        <w:t>amendments are</w:t>
      </w:r>
      <w:r w:rsidRPr="00E441C5">
        <w:rPr>
          <w:spacing w:val="-1"/>
          <w:sz w:val="24"/>
          <w:szCs w:val="24"/>
        </w:rPr>
        <w:t xml:space="preserve"> </w:t>
      </w:r>
      <w:r w:rsidRPr="00E441C5">
        <w:rPr>
          <w:sz w:val="24"/>
          <w:szCs w:val="24"/>
        </w:rPr>
        <w:t>considered material or</w:t>
      </w:r>
      <w:r w:rsidRPr="00E441C5">
        <w:rPr>
          <w:spacing w:val="-1"/>
          <w:sz w:val="24"/>
          <w:szCs w:val="24"/>
        </w:rPr>
        <w:t xml:space="preserve"> </w:t>
      </w:r>
      <w:r w:rsidRPr="00E441C5">
        <w:rPr>
          <w:sz w:val="24"/>
          <w:szCs w:val="24"/>
        </w:rPr>
        <w:t>non-material.</w:t>
      </w:r>
    </w:p>
    <w:p w:rsidR="00E31628" w:rsidRPr="00E441C5" w:rsidRDefault="008E7D5F" w:rsidP="00E441C5">
      <w:pPr>
        <w:pStyle w:val="ListParagraph"/>
        <w:numPr>
          <w:ilvl w:val="0"/>
          <w:numId w:val="2"/>
        </w:numPr>
        <w:tabs>
          <w:tab w:val="left" w:pos="462"/>
          <w:tab w:val="left" w:pos="463"/>
        </w:tabs>
        <w:spacing w:before="35" w:after="240" w:line="360" w:lineRule="auto"/>
        <w:ind w:right="116"/>
        <w:jc w:val="both"/>
        <w:rPr>
          <w:sz w:val="24"/>
          <w:szCs w:val="24"/>
        </w:rPr>
      </w:pPr>
      <w:r w:rsidRPr="00E441C5">
        <w:rPr>
          <w:sz w:val="24"/>
          <w:szCs w:val="24"/>
        </w:rPr>
        <w:t>Statement</w:t>
      </w:r>
      <w:r w:rsidRPr="00E441C5">
        <w:rPr>
          <w:spacing w:val="2"/>
          <w:sz w:val="24"/>
          <w:szCs w:val="24"/>
        </w:rPr>
        <w:t xml:space="preserve"> </w:t>
      </w:r>
      <w:r w:rsidRPr="00E441C5">
        <w:rPr>
          <w:sz w:val="24"/>
          <w:szCs w:val="24"/>
        </w:rPr>
        <w:t>from</w:t>
      </w:r>
      <w:r w:rsidRPr="00E441C5">
        <w:rPr>
          <w:spacing w:val="2"/>
          <w:sz w:val="24"/>
          <w:szCs w:val="24"/>
        </w:rPr>
        <w:t xml:space="preserve"> </w:t>
      </w:r>
      <w:r w:rsidRPr="00E441C5">
        <w:rPr>
          <w:sz w:val="24"/>
          <w:szCs w:val="24"/>
        </w:rPr>
        <w:t>the</w:t>
      </w:r>
      <w:r w:rsidRPr="00E441C5">
        <w:rPr>
          <w:spacing w:val="2"/>
          <w:sz w:val="24"/>
          <w:szCs w:val="24"/>
        </w:rPr>
        <w:t xml:space="preserve"> </w:t>
      </w:r>
      <w:r w:rsidRPr="00E441C5">
        <w:rPr>
          <w:sz w:val="24"/>
          <w:szCs w:val="24"/>
        </w:rPr>
        <w:t>Qualifying</w:t>
      </w:r>
      <w:r w:rsidRPr="00E441C5">
        <w:rPr>
          <w:spacing w:val="3"/>
          <w:sz w:val="24"/>
          <w:szCs w:val="24"/>
        </w:rPr>
        <w:t xml:space="preserve"> </w:t>
      </w:r>
      <w:r w:rsidRPr="00E441C5">
        <w:rPr>
          <w:sz w:val="24"/>
          <w:szCs w:val="24"/>
        </w:rPr>
        <w:t>Body</w:t>
      </w:r>
      <w:r w:rsidRPr="00E441C5">
        <w:rPr>
          <w:spacing w:val="2"/>
          <w:sz w:val="24"/>
          <w:szCs w:val="24"/>
        </w:rPr>
        <w:t xml:space="preserve"> </w:t>
      </w:r>
      <w:r w:rsidRPr="00E441C5">
        <w:rPr>
          <w:sz w:val="24"/>
          <w:szCs w:val="24"/>
        </w:rPr>
        <w:t>about</w:t>
      </w:r>
      <w:r w:rsidRPr="00E441C5">
        <w:rPr>
          <w:spacing w:val="3"/>
          <w:sz w:val="24"/>
          <w:szCs w:val="24"/>
        </w:rPr>
        <w:t xml:space="preserve"> </w:t>
      </w:r>
      <w:r w:rsidRPr="00E441C5">
        <w:rPr>
          <w:sz w:val="24"/>
          <w:szCs w:val="24"/>
        </w:rPr>
        <w:t>whether</w:t>
      </w:r>
      <w:r w:rsidRPr="00E441C5">
        <w:rPr>
          <w:spacing w:val="3"/>
          <w:sz w:val="24"/>
          <w:szCs w:val="24"/>
        </w:rPr>
        <w:t xml:space="preserve"> </w:t>
      </w:r>
      <w:r w:rsidRPr="00E441C5">
        <w:rPr>
          <w:sz w:val="24"/>
          <w:szCs w:val="24"/>
        </w:rPr>
        <w:t>the</w:t>
      </w:r>
      <w:r w:rsidRPr="00E441C5">
        <w:rPr>
          <w:spacing w:val="2"/>
          <w:sz w:val="24"/>
          <w:szCs w:val="24"/>
        </w:rPr>
        <w:t xml:space="preserve"> </w:t>
      </w:r>
      <w:r w:rsidRPr="00E441C5">
        <w:rPr>
          <w:sz w:val="24"/>
          <w:szCs w:val="24"/>
        </w:rPr>
        <w:t>amendments</w:t>
      </w:r>
      <w:r w:rsidRPr="00E441C5">
        <w:rPr>
          <w:spacing w:val="4"/>
          <w:sz w:val="24"/>
          <w:szCs w:val="24"/>
        </w:rPr>
        <w:t xml:space="preserve"> </w:t>
      </w:r>
      <w:r w:rsidRPr="00E441C5">
        <w:rPr>
          <w:sz w:val="24"/>
          <w:szCs w:val="24"/>
        </w:rPr>
        <w:t>are</w:t>
      </w:r>
      <w:r w:rsidRPr="00E441C5">
        <w:rPr>
          <w:spacing w:val="2"/>
          <w:sz w:val="24"/>
          <w:szCs w:val="24"/>
        </w:rPr>
        <w:t xml:space="preserve"> </w:t>
      </w:r>
      <w:r w:rsidRPr="00E441C5">
        <w:rPr>
          <w:sz w:val="24"/>
          <w:szCs w:val="24"/>
        </w:rPr>
        <w:t>considered</w:t>
      </w:r>
      <w:r w:rsidRPr="00E441C5">
        <w:rPr>
          <w:spacing w:val="2"/>
          <w:sz w:val="24"/>
          <w:szCs w:val="24"/>
        </w:rPr>
        <w:t xml:space="preserve"> </w:t>
      </w:r>
      <w:r w:rsidRPr="00E441C5">
        <w:rPr>
          <w:sz w:val="24"/>
          <w:szCs w:val="24"/>
        </w:rPr>
        <w:t>material</w:t>
      </w:r>
      <w:r w:rsidRPr="00E441C5">
        <w:rPr>
          <w:spacing w:val="-51"/>
          <w:sz w:val="24"/>
          <w:szCs w:val="24"/>
        </w:rPr>
        <w:t xml:space="preserve"> </w:t>
      </w:r>
      <w:r w:rsidRPr="00E441C5">
        <w:rPr>
          <w:sz w:val="24"/>
          <w:szCs w:val="24"/>
        </w:rPr>
        <w:t>or non-material.</w:t>
      </w:r>
    </w:p>
    <w:p w:rsidR="00E31628" w:rsidRPr="00E441C5" w:rsidRDefault="008E7D5F" w:rsidP="00E441C5">
      <w:pPr>
        <w:pStyle w:val="Heading1"/>
        <w:numPr>
          <w:ilvl w:val="0"/>
          <w:numId w:val="4"/>
        </w:numPr>
        <w:tabs>
          <w:tab w:val="left" w:pos="1120"/>
          <w:tab w:val="left" w:pos="1121"/>
        </w:tabs>
        <w:spacing w:before="1" w:after="240" w:line="360" w:lineRule="auto"/>
        <w:rPr>
          <w:b/>
          <w:bCs/>
        </w:rPr>
      </w:pPr>
      <w:r w:rsidRPr="00E441C5">
        <w:rPr>
          <w:b/>
          <w:bCs/>
        </w:rPr>
        <w:t>Planning</w:t>
      </w:r>
      <w:r w:rsidRPr="00E441C5">
        <w:rPr>
          <w:b/>
          <w:bCs/>
          <w:spacing w:val="-8"/>
        </w:rPr>
        <w:t xml:space="preserve"> </w:t>
      </w:r>
      <w:r w:rsidRPr="00E441C5">
        <w:rPr>
          <w:b/>
          <w:bCs/>
        </w:rPr>
        <w:t>Strategy</w:t>
      </w:r>
    </w:p>
    <w:p w:rsidR="00E31628" w:rsidRPr="00E441C5" w:rsidRDefault="008E7D5F" w:rsidP="00E441C5">
      <w:pPr>
        <w:pStyle w:val="BodyText"/>
        <w:spacing w:after="240" w:line="360" w:lineRule="auto"/>
        <w:ind w:left="179"/>
        <w:jc w:val="both"/>
      </w:pPr>
      <w:r w:rsidRPr="00E441C5">
        <w:t>The</w:t>
      </w:r>
      <w:r w:rsidRPr="00E441C5">
        <w:rPr>
          <w:spacing w:val="8"/>
        </w:rPr>
        <w:t xml:space="preserve"> </w:t>
      </w:r>
      <w:r w:rsidRPr="00E441C5">
        <w:t>timescale</w:t>
      </w:r>
      <w:r w:rsidRPr="00E441C5">
        <w:rPr>
          <w:spacing w:val="8"/>
        </w:rPr>
        <w:t xml:space="preserve"> </w:t>
      </w:r>
      <w:r w:rsidRPr="00E441C5">
        <w:t>for</w:t>
      </w:r>
      <w:r w:rsidRPr="00E441C5">
        <w:rPr>
          <w:spacing w:val="10"/>
        </w:rPr>
        <w:t xml:space="preserve"> </w:t>
      </w:r>
      <w:r w:rsidRPr="00E441C5">
        <w:t>the</w:t>
      </w:r>
      <w:r w:rsidRPr="00E441C5">
        <w:rPr>
          <w:spacing w:val="9"/>
        </w:rPr>
        <w:t xml:space="preserve"> </w:t>
      </w:r>
      <w:r w:rsidRPr="00E441C5">
        <w:t>Made</w:t>
      </w:r>
      <w:r w:rsidRPr="00E441C5">
        <w:rPr>
          <w:spacing w:val="10"/>
        </w:rPr>
        <w:t xml:space="preserve"> </w:t>
      </w:r>
      <w:r w:rsidR="00F76B18">
        <w:t>Great Bowden</w:t>
      </w:r>
      <w:r w:rsidRPr="00E441C5">
        <w:rPr>
          <w:spacing w:val="9"/>
        </w:rPr>
        <w:t xml:space="preserve"> </w:t>
      </w:r>
      <w:r w:rsidRPr="00E441C5">
        <w:t>Neighbourhood</w:t>
      </w:r>
      <w:r w:rsidRPr="00E441C5">
        <w:rPr>
          <w:spacing w:val="9"/>
        </w:rPr>
        <w:t xml:space="preserve"> </w:t>
      </w:r>
      <w:r w:rsidRPr="00E441C5">
        <w:t>Plan</w:t>
      </w:r>
      <w:r w:rsidRPr="00E441C5">
        <w:rPr>
          <w:spacing w:val="10"/>
        </w:rPr>
        <w:t xml:space="preserve"> </w:t>
      </w:r>
      <w:r w:rsidRPr="00E441C5">
        <w:t>was</w:t>
      </w:r>
      <w:r w:rsidRPr="00E441C5">
        <w:rPr>
          <w:spacing w:val="8"/>
        </w:rPr>
        <w:t xml:space="preserve"> </w:t>
      </w:r>
      <w:r w:rsidRPr="00E441C5">
        <w:t>aligned</w:t>
      </w:r>
      <w:r w:rsidRPr="00E441C5">
        <w:rPr>
          <w:spacing w:val="9"/>
        </w:rPr>
        <w:t xml:space="preserve"> </w:t>
      </w:r>
      <w:r w:rsidRPr="00E441C5">
        <w:t>to</w:t>
      </w:r>
      <w:r w:rsidRPr="00E441C5">
        <w:rPr>
          <w:spacing w:val="10"/>
        </w:rPr>
        <w:t xml:space="preserve"> </w:t>
      </w:r>
      <w:r w:rsidR="00073C2E" w:rsidRPr="00E441C5">
        <w:t xml:space="preserve">the </w:t>
      </w:r>
      <w:r w:rsidR="00AE7CAC">
        <w:t xml:space="preserve">then </w:t>
      </w:r>
      <w:proofErr w:type="gramStart"/>
      <w:r w:rsidR="00073C2E" w:rsidRPr="00E441C5">
        <w:t>emerging</w:t>
      </w:r>
      <w:r w:rsidR="00AE7CAC">
        <w:t>,</w:t>
      </w:r>
      <w:proofErr w:type="gramEnd"/>
      <w:r w:rsidR="00AE7CAC">
        <w:t xml:space="preserve"> and since Adopted</w:t>
      </w:r>
      <w:r w:rsidR="00073C2E" w:rsidRPr="00E441C5">
        <w:t xml:space="preserve"> </w:t>
      </w:r>
      <w:r w:rsidR="00F76736" w:rsidRPr="00E441C5">
        <w:t xml:space="preserve">Harborough </w:t>
      </w:r>
      <w:r w:rsidR="00073C2E" w:rsidRPr="00E441C5">
        <w:t>Local</w:t>
      </w:r>
      <w:r w:rsidRPr="00E441C5">
        <w:t xml:space="preserve"> Plan </w:t>
      </w:r>
      <w:r w:rsidR="00AE7CAC">
        <w:t xml:space="preserve">(Adopted in April 2019) </w:t>
      </w:r>
      <w:r w:rsidRPr="00E441C5">
        <w:t>in</w:t>
      </w:r>
      <w:r w:rsidRPr="00E441C5">
        <w:rPr>
          <w:spacing w:val="-2"/>
        </w:rPr>
        <w:t xml:space="preserve"> </w:t>
      </w:r>
      <w:r w:rsidRPr="00E441C5">
        <w:t>reflecting</w:t>
      </w:r>
      <w:r w:rsidRPr="00E441C5">
        <w:rPr>
          <w:spacing w:val="1"/>
        </w:rPr>
        <w:t xml:space="preserve"> </w:t>
      </w:r>
      <w:r w:rsidRPr="00E441C5">
        <w:t>a time</w:t>
      </w:r>
      <w:r w:rsidRPr="00E441C5">
        <w:rPr>
          <w:spacing w:val="-1"/>
        </w:rPr>
        <w:t xml:space="preserve"> </w:t>
      </w:r>
      <w:r w:rsidRPr="00E441C5">
        <w:t xml:space="preserve">period </w:t>
      </w:r>
      <w:r w:rsidR="00F76736" w:rsidRPr="00E441C5">
        <w:t>to 2031</w:t>
      </w:r>
      <w:r w:rsidRPr="00E441C5">
        <w:t>.</w:t>
      </w:r>
      <w:r w:rsidR="00073C2E" w:rsidRPr="00E441C5">
        <w:t xml:space="preserve"> The Review Neighbourhood Plan reflects the timescale for the </w:t>
      </w:r>
      <w:r w:rsidR="00AE7CAC">
        <w:t xml:space="preserve">emerging </w:t>
      </w:r>
      <w:r w:rsidR="00073C2E" w:rsidRPr="00E441C5">
        <w:t xml:space="preserve">Local </w:t>
      </w:r>
      <w:r w:rsidR="00F76736" w:rsidRPr="00E441C5">
        <w:t>Plan</w:t>
      </w:r>
      <w:r w:rsidR="006F3E5E">
        <w:t xml:space="preserve"> (up to 2041)</w:t>
      </w:r>
      <w:r w:rsidR="00F76736" w:rsidRPr="00E441C5">
        <w:t>.</w:t>
      </w:r>
    </w:p>
    <w:p w:rsidR="00E31628" w:rsidRPr="00E441C5" w:rsidRDefault="008E7D5F" w:rsidP="00E441C5">
      <w:pPr>
        <w:pStyle w:val="BodyText"/>
        <w:spacing w:after="240" w:line="360" w:lineRule="auto"/>
        <w:ind w:left="179" w:right="109"/>
        <w:jc w:val="both"/>
      </w:pPr>
      <w:r w:rsidRPr="00E441C5">
        <w:t xml:space="preserve">The </w:t>
      </w:r>
      <w:r w:rsidR="00B450DE" w:rsidRPr="00E441C5">
        <w:t xml:space="preserve">first </w:t>
      </w:r>
      <w:r w:rsidRPr="00E441C5">
        <w:t xml:space="preserve">Neighbourhood Plan </w:t>
      </w:r>
      <w:r w:rsidR="00B450DE" w:rsidRPr="00E441C5">
        <w:t>took</w:t>
      </w:r>
      <w:r w:rsidRPr="00E441C5">
        <w:t xml:space="preserve"> the opportunity to </w:t>
      </w:r>
      <w:r w:rsidR="00B450DE" w:rsidRPr="00E441C5">
        <w:t>include</w:t>
      </w:r>
      <w:r w:rsidRPr="00E441C5">
        <w:t xml:space="preserve"> a</w:t>
      </w:r>
      <w:r w:rsidRPr="00E441C5">
        <w:rPr>
          <w:spacing w:val="1"/>
        </w:rPr>
        <w:t xml:space="preserve"> </w:t>
      </w:r>
      <w:r w:rsidRPr="00E441C5">
        <w:t>settlement boundary in order to control development over the Plan period and to reinforce the</w:t>
      </w:r>
      <w:r w:rsidRPr="00E441C5">
        <w:rPr>
          <w:spacing w:val="1"/>
        </w:rPr>
        <w:t xml:space="preserve"> </w:t>
      </w:r>
      <w:r w:rsidRPr="00E441C5">
        <w:t>different approach</w:t>
      </w:r>
      <w:r w:rsidRPr="00E441C5">
        <w:rPr>
          <w:spacing w:val="-2"/>
        </w:rPr>
        <w:t xml:space="preserve"> </w:t>
      </w:r>
      <w:r w:rsidRPr="00E441C5">
        <w:t>to</w:t>
      </w:r>
      <w:r w:rsidRPr="00E441C5">
        <w:rPr>
          <w:spacing w:val="-1"/>
        </w:rPr>
        <w:t xml:space="preserve"> </w:t>
      </w:r>
      <w:r w:rsidRPr="00E441C5">
        <w:t>development</w:t>
      </w:r>
      <w:r w:rsidRPr="00E441C5">
        <w:rPr>
          <w:spacing w:val="1"/>
        </w:rPr>
        <w:t xml:space="preserve"> </w:t>
      </w:r>
      <w:r w:rsidRPr="00E441C5">
        <w:t>within</w:t>
      </w:r>
      <w:r w:rsidRPr="00E441C5">
        <w:rPr>
          <w:spacing w:val="-1"/>
        </w:rPr>
        <w:t xml:space="preserve"> </w:t>
      </w:r>
      <w:r w:rsidRPr="00E441C5">
        <w:t>and outside</w:t>
      </w:r>
      <w:r w:rsidRPr="00E441C5">
        <w:rPr>
          <w:spacing w:val="-1"/>
        </w:rPr>
        <w:t xml:space="preserve"> </w:t>
      </w:r>
      <w:r w:rsidRPr="00E441C5">
        <w:t>of</w:t>
      </w:r>
      <w:r w:rsidRPr="00E441C5">
        <w:rPr>
          <w:spacing w:val="-1"/>
        </w:rPr>
        <w:t xml:space="preserve"> </w:t>
      </w:r>
      <w:r w:rsidRPr="00E441C5">
        <w:t>the redline</w:t>
      </w:r>
      <w:r w:rsidRPr="00E441C5">
        <w:rPr>
          <w:spacing w:val="-2"/>
        </w:rPr>
        <w:t xml:space="preserve"> </w:t>
      </w:r>
      <w:r w:rsidRPr="00E441C5">
        <w:t>boundary.</w:t>
      </w:r>
      <w:r w:rsidR="00B450DE" w:rsidRPr="00E441C5">
        <w:t xml:space="preserve"> This redline boundary is </w:t>
      </w:r>
      <w:r w:rsidR="00AE7CAC">
        <w:t>reinforced</w:t>
      </w:r>
      <w:r w:rsidR="00B450DE" w:rsidRPr="00E441C5">
        <w:t xml:space="preserve"> in this Review.</w:t>
      </w:r>
    </w:p>
    <w:p w:rsidR="00E31628" w:rsidRPr="009E6A1A" w:rsidRDefault="008E7D5F" w:rsidP="006F3E5E">
      <w:pPr>
        <w:pStyle w:val="Heading1"/>
        <w:numPr>
          <w:ilvl w:val="0"/>
          <w:numId w:val="4"/>
        </w:numPr>
        <w:tabs>
          <w:tab w:val="left" w:pos="993"/>
        </w:tabs>
        <w:spacing w:after="240" w:line="360" w:lineRule="auto"/>
        <w:jc w:val="both"/>
        <w:rPr>
          <w:b/>
          <w:bCs/>
        </w:rPr>
      </w:pPr>
      <w:r w:rsidRPr="009E6A1A">
        <w:rPr>
          <w:b/>
          <w:bCs/>
        </w:rPr>
        <w:t>Status</w:t>
      </w:r>
      <w:r w:rsidRPr="009E6A1A">
        <w:rPr>
          <w:b/>
          <w:bCs/>
          <w:spacing w:val="-1"/>
        </w:rPr>
        <w:t xml:space="preserve"> </w:t>
      </w:r>
      <w:r w:rsidRPr="009E6A1A">
        <w:rPr>
          <w:b/>
          <w:bCs/>
        </w:rPr>
        <w:t>of</w:t>
      </w:r>
      <w:r w:rsidRPr="009E6A1A">
        <w:rPr>
          <w:b/>
          <w:bCs/>
          <w:spacing w:val="-1"/>
        </w:rPr>
        <w:t xml:space="preserve"> </w:t>
      </w:r>
      <w:r w:rsidRPr="009E6A1A">
        <w:rPr>
          <w:b/>
          <w:bCs/>
        </w:rPr>
        <w:t>changes</w:t>
      </w:r>
    </w:p>
    <w:p w:rsidR="00E31628" w:rsidRPr="00E441C5" w:rsidRDefault="008E7D5F" w:rsidP="006F3E5E">
      <w:pPr>
        <w:pStyle w:val="BodyText"/>
        <w:spacing w:before="1" w:after="240" w:line="360" w:lineRule="auto"/>
        <w:ind w:left="179"/>
        <w:jc w:val="both"/>
      </w:pPr>
      <w:r w:rsidRPr="00E441C5">
        <w:rPr>
          <w:w w:val="95"/>
        </w:rPr>
        <w:t>Planning</w:t>
      </w:r>
      <w:r w:rsidRPr="00E441C5">
        <w:rPr>
          <w:spacing w:val="-5"/>
          <w:w w:val="95"/>
        </w:rPr>
        <w:t xml:space="preserve"> </w:t>
      </w:r>
      <w:r w:rsidRPr="00E441C5">
        <w:rPr>
          <w:w w:val="95"/>
        </w:rPr>
        <w:t>Practice</w:t>
      </w:r>
      <w:r w:rsidRPr="00E441C5">
        <w:rPr>
          <w:spacing w:val="-6"/>
          <w:w w:val="95"/>
        </w:rPr>
        <w:t xml:space="preserve"> </w:t>
      </w:r>
      <w:r w:rsidRPr="00E441C5">
        <w:rPr>
          <w:w w:val="95"/>
        </w:rPr>
        <w:t>Guidance,</w:t>
      </w:r>
      <w:r w:rsidRPr="00E441C5">
        <w:rPr>
          <w:spacing w:val="-2"/>
          <w:w w:val="95"/>
        </w:rPr>
        <w:t xml:space="preserve"> </w:t>
      </w:r>
      <w:r w:rsidRPr="00E441C5">
        <w:rPr>
          <w:w w:val="95"/>
        </w:rPr>
        <w:t>reviewed</w:t>
      </w:r>
      <w:r w:rsidRPr="00E441C5">
        <w:rPr>
          <w:spacing w:val="-4"/>
          <w:w w:val="95"/>
        </w:rPr>
        <w:t xml:space="preserve"> </w:t>
      </w:r>
      <w:r w:rsidRPr="00E441C5">
        <w:rPr>
          <w:w w:val="95"/>
        </w:rPr>
        <w:t>in</w:t>
      </w:r>
      <w:r w:rsidRPr="00E441C5">
        <w:rPr>
          <w:spacing w:val="-4"/>
          <w:w w:val="95"/>
        </w:rPr>
        <w:t xml:space="preserve"> </w:t>
      </w:r>
      <w:r w:rsidR="00F76B18">
        <w:rPr>
          <w:w w:val="95"/>
        </w:rPr>
        <w:t>2024</w:t>
      </w:r>
      <w:r w:rsidRPr="00E441C5">
        <w:rPr>
          <w:w w:val="95"/>
        </w:rPr>
        <w:t>,</w:t>
      </w:r>
      <w:r w:rsidRPr="00E441C5">
        <w:rPr>
          <w:spacing w:val="-2"/>
          <w:w w:val="95"/>
        </w:rPr>
        <w:t xml:space="preserve"> </w:t>
      </w:r>
      <w:r w:rsidRPr="00E441C5">
        <w:rPr>
          <w:w w:val="95"/>
        </w:rPr>
        <w:t>introduces</w:t>
      </w:r>
      <w:r w:rsidRPr="00E441C5">
        <w:rPr>
          <w:spacing w:val="-3"/>
          <w:w w:val="95"/>
        </w:rPr>
        <w:t xml:space="preserve"> </w:t>
      </w:r>
      <w:r w:rsidRPr="00E441C5">
        <w:rPr>
          <w:w w:val="95"/>
        </w:rPr>
        <w:t>the</w:t>
      </w:r>
      <w:r w:rsidRPr="00E441C5">
        <w:rPr>
          <w:spacing w:val="-6"/>
          <w:w w:val="95"/>
        </w:rPr>
        <w:t xml:space="preserve"> </w:t>
      </w:r>
      <w:r w:rsidRPr="00E441C5">
        <w:rPr>
          <w:w w:val="95"/>
        </w:rPr>
        <w:t>following</w:t>
      </w:r>
      <w:r w:rsidRPr="00E441C5">
        <w:rPr>
          <w:spacing w:val="-5"/>
          <w:w w:val="95"/>
        </w:rPr>
        <w:t xml:space="preserve"> </w:t>
      </w:r>
      <w:r w:rsidRPr="00E441C5">
        <w:rPr>
          <w:w w:val="95"/>
        </w:rPr>
        <w:t>categories:</w:t>
      </w:r>
    </w:p>
    <w:p w:rsidR="006F3E5E" w:rsidRDefault="008E7D5F" w:rsidP="006F3E5E">
      <w:pPr>
        <w:pStyle w:val="ListParagraph"/>
        <w:numPr>
          <w:ilvl w:val="0"/>
          <w:numId w:val="8"/>
        </w:numPr>
        <w:spacing w:before="1" w:after="240" w:line="360" w:lineRule="auto"/>
        <w:ind w:left="851" w:right="119"/>
        <w:jc w:val="both"/>
        <w:rPr>
          <w:sz w:val="24"/>
          <w:szCs w:val="24"/>
        </w:rPr>
      </w:pPr>
      <w:r w:rsidRPr="00E441C5">
        <w:rPr>
          <w:w w:val="95"/>
          <w:sz w:val="24"/>
          <w:szCs w:val="24"/>
        </w:rPr>
        <w:t>Minor (non-material) modifications to a neighbourhood plan or order are those which would</w:t>
      </w:r>
      <w:r w:rsidRPr="00E441C5">
        <w:rPr>
          <w:spacing w:val="1"/>
          <w:w w:val="95"/>
          <w:sz w:val="24"/>
          <w:szCs w:val="24"/>
        </w:rPr>
        <w:t xml:space="preserve"> </w:t>
      </w:r>
      <w:r w:rsidRPr="00E441C5">
        <w:rPr>
          <w:w w:val="95"/>
          <w:sz w:val="24"/>
          <w:szCs w:val="24"/>
        </w:rPr>
        <w:t>not materially affect the policies in the plan or permission granted by the order. These may include</w:t>
      </w:r>
      <w:r w:rsidRPr="00E441C5">
        <w:rPr>
          <w:spacing w:val="1"/>
          <w:w w:val="95"/>
          <w:sz w:val="24"/>
          <w:szCs w:val="24"/>
        </w:rPr>
        <w:t xml:space="preserve"> </w:t>
      </w:r>
      <w:r w:rsidRPr="00E441C5">
        <w:rPr>
          <w:w w:val="95"/>
          <w:sz w:val="24"/>
          <w:szCs w:val="24"/>
        </w:rPr>
        <w:t>correcting</w:t>
      </w:r>
      <w:r w:rsidRPr="00E441C5">
        <w:rPr>
          <w:spacing w:val="-9"/>
          <w:w w:val="95"/>
          <w:sz w:val="24"/>
          <w:szCs w:val="24"/>
        </w:rPr>
        <w:t xml:space="preserve"> </w:t>
      </w:r>
      <w:r w:rsidRPr="00E441C5">
        <w:rPr>
          <w:w w:val="95"/>
          <w:sz w:val="24"/>
          <w:szCs w:val="24"/>
        </w:rPr>
        <w:t>errors,</w:t>
      </w:r>
      <w:r w:rsidRPr="00E441C5">
        <w:rPr>
          <w:spacing w:val="-8"/>
          <w:w w:val="95"/>
          <w:sz w:val="24"/>
          <w:szCs w:val="24"/>
        </w:rPr>
        <w:t xml:space="preserve"> </w:t>
      </w:r>
      <w:r w:rsidRPr="00E441C5">
        <w:rPr>
          <w:w w:val="95"/>
          <w:sz w:val="24"/>
          <w:szCs w:val="24"/>
        </w:rPr>
        <w:t>such</w:t>
      </w:r>
      <w:r w:rsidRPr="00E441C5">
        <w:rPr>
          <w:spacing w:val="-11"/>
          <w:w w:val="95"/>
          <w:sz w:val="24"/>
          <w:szCs w:val="24"/>
        </w:rPr>
        <w:t xml:space="preserve"> </w:t>
      </w:r>
      <w:r w:rsidRPr="00E441C5">
        <w:rPr>
          <w:w w:val="95"/>
          <w:sz w:val="24"/>
          <w:szCs w:val="24"/>
        </w:rPr>
        <w:t>as</w:t>
      </w:r>
      <w:r w:rsidRPr="00E441C5">
        <w:rPr>
          <w:spacing w:val="-7"/>
          <w:w w:val="95"/>
          <w:sz w:val="24"/>
          <w:szCs w:val="24"/>
        </w:rPr>
        <w:t xml:space="preserve"> </w:t>
      </w:r>
      <w:r w:rsidRPr="00E441C5">
        <w:rPr>
          <w:w w:val="95"/>
          <w:sz w:val="24"/>
          <w:szCs w:val="24"/>
        </w:rPr>
        <w:t>a</w:t>
      </w:r>
      <w:r w:rsidRPr="00E441C5">
        <w:rPr>
          <w:spacing w:val="-10"/>
          <w:w w:val="95"/>
          <w:sz w:val="24"/>
          <w:szCs w:val="24"/>
        </w:rPr>
        <w:t xml:space="preserve"> </w:t>
      </w:r>
      <w:r w:rsidRPr="00E441C5">
        <w:rPr>
          <w:w w:val="95"/>
          <w:sz w:val="24"/>
          <w:szCs w:val="24"/>
        </w:rPr>
        <w:t>reference</w:t>
      </w:r>
      <w:r w:rsidRPr="00E441C5">
        <w:rPr>
          <w:spacing w:val="-9"/>
          <w:w w:val="95"/>
          <w:sz w:val="24"/>
          <w:szCs w:val="24"/>
        </w:rPr>
        <w:t xml:space="preserve"> </w:t>
      </w:r>
      <w:r w:rsidRPr="00E441C5">
        <w:rPr>
          <w:w w:val="95"/>
          <w:sz w:val="24"/>
          <w:szCs w:val="24"/>
        </w:rPr>
        <w:t>to</w:t>
      </w:r>
      <w:r w:rsidRPr="00E441C5">
        <w:rPr>
          <w:spacing w:val="-9"/>
          <w:w w:val="95"/>
          <w:sz w:val="24"/>
          <w:szCs w:val="24"/>
        </w:rPr>
        <w:t xml:space="preserve"> </w:t>
      </w:r>
      <w:r w:rsidRPr="00E441C5">
        <w:rPr>
          <w:w w:val="95"/>
          <w:sz w:val="24"/>
          <w:szCs w:val="24"/>
        </w:rPr>
        <w:t>a</w:t>
      </w:r>
      <w:r w:rsidRPr="00E441C5">
        <w:rPr>
          <w:spacing w:val="-9"/>
          <w:w w:val="95"/>
          <w:sz w:val="24"/>
          <w:szCs w:val="24"/>
        </w:rPr>
        <w:t xml:space="preserve"> </w:t>
      </w:r>
      <w:r w:rsidRPr="00E441C5">
        <w:rPr>
          <w:w w:val="95"/>
          <w:sz w:val="24"/>
          <w:szCs w:val="24"/>
        </w:rPr>
        <w:t>supporting</w:t>
      </w:r>
      <w:r w:rsidRPr="00E441C5">
        <w:rPr>
          <w:spacing w:val="-8"/>
          <w:w w:val="95"/>
          <w:sz w:val="24"/>
          <w:szCs w:val="24"/>
        </w:rPr>
        <w:t xml:space="preserve"> </w:t>
      </w:r>
      <w:r w:rsidRPr="00E441C5">
        <w:rPr>
          <w:w w:val="95"/>
          <w:sz w:val="24"/>
          <w:szCs w:val="24"/>
        </w:rPr>
        <w:t>document,</w:t>
      </w:r>
      <w:r w:rsidRPr="00E441C5">
        <w:rPr>
          <w:spacing w:val="-7"/>
          <w:w w:val="95"/>
          <w:sz w:val="24"/>
          <w:szCs w:val="24"/>
        </w:rPr>
        <w:t xml:space="preserve"> </w:t>
      </w:r>
      <w:r w:rsidRPr="00E441C5">
        <w:rPr>
          <w:w w:val="95"/>
          <w:sz w:val="24"/>
          <w:szCs w:val="24"/>
        </w:rPr>
        <w:t>and</w:t>
      </w:r>
      <w:r w:rsidRPr="00E441C5">
        <w:rPr>
          <w:spacing w:val="-9"/>
          <w:w w:val="95"/>
          <w:sz w:val="24"/>
          <w:szCs w:val="24"/>
        </w:rPr>
        <w:t xml:space="preserve"> </w:t>
      </w:r>
      <w:r w:rsidRPr="00E441C5">
        <w:rPr>
          <w:w w:val="95"/>
          <w:sz w:val="24"/>
          <w:szCs w:val="24"/>
        </w:rPr>
        <w:t>would</w:t>
      </w:r>
      <w:r w:rsidRPr="00E441C5">
        <w:rPr>
          <w:spacing w:val="-7"/>
          <w:w w:val="95"/>
          <w:sz w:val="24"/>
          <w:szCs w:val="24"/>
        </w:rPr>
        <w:t xml:space="preserve"> </w:t>
      </w:r>
      <w:r w:rsidRPr="00E441C5">
        <w:rPr>
          <w:w w:val="95"/>
          <w:sz w:val="24"/>
          <w:szCs w:val="24"/>
        </w:rPr>
        <w:t>not</w:t>
      </w:r>
      <w:r w:rsidRPr="00E441C5">
        <w:rPr>
          <w:spacing w:val="-9"/>
          <w:w w:val="95"/>
          <w:sz w:val="24"/>
          <w:szCs w:val="24"/>
        </w:rPr>
        <w:t xml:space="preserve"> </w:t>
      </w:r>
      <w:r w:rsidRPr="00E441C5">
        <w:rPr>
          <w:w w:val="95"/>
          <w:sz w:val="24"/>
          <w:szCs w:val="24"/>
        </w:rPr>
        <w:t>require</w:t>
      </w:r>
      <w:r w:rsidRPr="00E441C5">
        <w:rPr>
          <w:spacing w:val="-9"/>
          <w:w w:val="95"/>
          <w:sz w:val="24"/>
          <w:szCs w:val="24"/>
        </w:rPr>
        <w:t xml:space="preserve"> </w:t>
      </w:r>
      <w:r w:rsidRPr="00E441C5">
        <w:rPr>
          <w:w w:val="95"/>
          <w:sz w:val="24"/>
          <w:szCs w:val="24"/>
        </w:rPr>
        <w:lastRenderedPageBreak/>
        <w:t>examination</w:t>
      </w:r>
      <w:r w:rsidRPr="00E441C5">
        <w:rPr>
          <w:spacing w:val="-8"/>
          <w:w w:val="95"/>
          <w:sz w:val="24"/>
          <w:szCs w:val="24"/>
        </w:rPr>
        <w:t xml:space="preserve"> </w:t>
      </w:r>
      <w:r w:rsidRPr="00E441C5">
        <w:rPr>
          <w:w w:val="95"/>
          <w:sz w:val="24"/>
          <w:szCs w:val="24"/>
        </w:rPr>
        <w:t>or</w:t>
      </w:r>
      <w:r w:rsidRPr="00E441C5">
        <w:rPr>
          <w:spacing w:val="-49"/>
          <w:w w:val="95"/>
          <w:sz w:val="24"/>
          <w:szCs w:val="24"/>
        </w:rPr>
        <w:t xml:space="preserve"> </w:t>
      </w:r>
      <w:r w:rsidRPr="00E441C5">
        <w:rPr>
          <w:sz w:val="24"/>
          <w:szCs w:val="24"/>
        </w:rPr>
        <w:t>a</w:t>
      </w:r>
      <w:r w:rsidRPr="00E441C5">
        <w:rPr>
          <w:spacing w:val="-4"/>
          <w:sz w:val="24"/>
          <w:szCs w:val="24"/>
        </w:rPr>
        <w:t xml:space="preserve"> </w:t>
      </w:r>
      <w:r w:rsidRPr="00E441C5">
        <w:rPr>
          <w:sz w:val="24"/>
          <w:szCs w:val="24"/>
        </w:rPr>
        <w:t>referendum.</w:t>
      </w:r>
    </w:p>
    <w:p w:rsidR="00E31628" w:rsidRPr="006F3E5E" w:rsidRDefault="008E7D5F" w:rsidP="006F3E5E">
      <w:pPr>
        <w:pStyle w:val="ListParagraph"/>
        <w:numPr>
          <w:ilvl w:val="0"/>
          <w:numId w:val="8"/>
        </w:numPr>
        <w:spacing w:before="1" w:after="240" w:line="360" w:lineRule="auto"/>
        <w:ind w:left="851" w:right="119"/>
        <w:jc w:val="both"/>
        <w:rPr>
          <w:sz w:val="24"/>
          <w:szCs w:val="24"/>
        </w:rPr>
      </w:pPr>
      <w:r w:rsidRPr="006F3E5E">
        <w:rPr>
          <w:w w:val="95"/>
          <w:sz w:val="24"/>
          <w:szCs w:val="24"/>
        </w:rPr>
        <w:t>Material</w:t>
      </w:r>
      <w:r w:rsidRPr="006F3E5E">
        <w:rPr>
          <w:spacing w:val="28"/>
          <w:w w:val="95"/>
          <w:sz w:val="24"/>
          <w:szCs w:val="24"/>
        </w:rPr>
        <w:t xml:space="preserve"> </w:t>
      </w:r>
      <w:r w:rsidRPr="006F3E5E">
        <w:rPr>
          <w:w w:val="95"/>
          <w:sz w:val="24"/>
          <w:szCs w:val="24"/>
        </w:rPr>
        <w:t>modifications</w:t>
      </w:r>
      <w:r w:rsidRPr="006F3E5E">
        <w:rPr>
          <w:spacing w:val="27"/>
          <w:w w:val="95"/>
          <w:sz w:val="24"/>
          <w:szCs w:val="24"/>
        </w:rPr>
        <w:t xml:space="preserve"> </w:t>
      </w:r>
      <w:r w:rsidRPr="006F3E5E">
        <w:rPr>
          <w:w w:val="95"/>
          <w:sz w:val="24"/>
          <w:szCs w:val="24"/>
        </w:rPr>
        <w:t>which</w:t>
      </w:r>
      <w:r w:rsidRPr="006F3E5E">
        <w:rPr>
          <w:spacing w:val="26"/>
          <w:w w:val="95"/>
          <w:sz w:val="24"/>
          <w:szCs w:val="24"/>
        </w:rPr>
        <w:t xml:space="preserve"> </w:t>
      </w:r>
      <w:r w:rsidRPr="006F3E5E">
        <w:rPr>
          <w:w w:val="95"/>
          <w:sz w:val="24"/>
          <w:szCs w:val="24"/>
        </w:rPr>
        <w:t>do</w:t>
      </w:r>
      <w:r w:rsidRPr="006F3E5E">
        <w:rPr>
          <w:spacing w:val="26"/>
          <w:w w:val="95"/>
          <w:sz w:val="24"/>
          <w:szCs w:val="24"/>
        </w:rPr>
        <w:t xml:space="preserve"> </w:t>
      </w:r>
      <w:r w:rsidRPr="006F3E5E">
        <w:rPr>
          <w:w w:val="95"/>
          <w:sz w:val="24"/>
          <w:szCs w:val="24"/>
        </w:rPr>
        <w:t>not</w:t>
      </w:r>
      <w:r w:rsidRPr="006F3E5E">
        <w:rPr>
          <w:spacing w:val="26"/>
          <w:w w:val="95"/>
          <w:sz w:val="24"/>
          <w:szCs w:val="24"/>
        </w:rPr>
        <w:t xml:space="preserve"> </w:t>
      </w:r>
      <w:r w:rsidRPr="006F3E5E">
        <w:rPr>
          <w:w w:val="95"/>
          <w:sz w:val="24"/>
          <w:szCs w:val="24"/>
        </w:rPr>
        <w:t>change</w:t>
      </w:r>
      <w:r w:rsidRPr="006F3E5E">
        <w:rPr>
          <w:spacing w:val="24"/>
          <w:w w:val="95"/>
          <w:sz w:val="24"/>
          <w:szCs w:val="24"/>
        </w:rPr>
        <w:t xml:space="preserve"> </w:t>
      </w:r>
      <w:r w:rsidRPr="006F3E5E">
        <w:rPr>
          <w:w w:val="95"/>
          <w:sz w:val="24"/>
          <w:szCs w:val="24"/>
        </w:rPr>
        <w:t>the</w:t>
      </w:r>
      <w:r w:rsidRPr="006F3E5E">
        <w:rPr>
          <w:spacing w:val="25"/>
          <w:w w:val="95"/>
          <w:sz w:val="24"/>
          <w:szCs w:val="24"/>
        </w:rPr>
        <w:t xml:space="preserve"> </w:t>
      </w:r>
      <w:r w:rsidRPr="006F3E5E">
        <w:rPr>
          <w:w w:val="95"/>
          <w:sz w:val="24"/>
          <w:szCs w:val="24"/>
        </w:rPr>
        <w:t>nature</w:t>
      </w:r>
      <w:r w:rsidRPr="006F3E5E">
        <w:rPr>
          <w:spacing w:val="24"/>
          <w:w w:val="95"/>
          <w:sz w:val="24"/>
          <w:szCs w:val="24"/>
        </w:rPr>
        <w:t xml:space="preserve"> </w:t>
      </w:r>
      <w:r w:rsidRPr="006F3E5E">
        <w:rPr>
          <w:w w:val="95"/>
          <w:sz w:val="24"/>
          <w:szCs w:val="24"/>
        </w:rPr>
        <w:t>of</w:t>
      </w:r>
      <w:r w:rsidRPr="006F3E5E">
        <w:rPr>
          <w:spacing w:val="25"/>
          <w:w w:val="95"/>
          <w:sz w:val="24"/>
          <w:szCs w:val="24"/>
        </w:rPr>
        <w:t xml:space="preserve"> </w:t>
      </w:r>
      <w:r w:rsidRPr="006F3E5E">
        <w:rPr>
          <w:w w:val="95"/>
          <w:sz w:val="24"/>
          <w:szCs w:val="24"/>
        </w:rPr>
        <w:t>the</w:t>
      </w:r>
      <w:r w:rsidRPr="006F3E5E">
        <w:rPr>
          <w:spacing w:val="25"/>
          <w:w w:val="95"/>
          <w:sz w:val="24"/>
          <w:szCs w:val="24"/>
        </w:rPr>
        <w:t xml:space="preserve"> </w:t>
      </w:r>
      <w:r w:rsidRPr="006F3E5E">
        <w:rPr>
          <w:w w:val="95"/>
          <w:sz w:val="24"/>
          <w:szCs w:val="24"/>
        </w:rPr>
        <w:t>plan</w:t>
      </w:r>
      <w:r w:rsidRPr="006F3E5E">
        <w:rPr>
          <w:spacing w:val="27"/>
          <w:w w:val="95"/>
          <w:sz w:val="24"/>
          <w:szCs w:val="24"/>
        </w:rPr>
        <w:t xml:space="preserve"> </w:t>
      </w:r>
      <w:r w:rsidRPr="006F3E5E">
        <w:rPr>
          <w:w w:val="95"/>
          <w:sz w:val="24"/>
          <w:szCs w:val="24"/>
        </w:rPr>
        <w:t>or</w:t>
      </w:r>
      <w:r w:rsidRPr="006F3E5E">
        <w:rPr>
          <w:spacing w:val="26"/>
          <w:w w:val="95"/>
          <w:sz w:val="24"/>
          <w:szCs w:val="24"/>
        </w:rPr>
        <w:t xml:space="preserve"> </w:t>
      </w:r>
      <w:r w:rsidRPr="006F3E5E">
        <w:rPr>
          <w:w w:val="95"/>
          <w:sz w:val="24"/>
          <w:szCs w:val="24"/>
        </w:rPr>
        <w:t>order</w:t>
      </w:r>
      <w:r w:rsidRPr="006F3E5E">
        <w:rPr>
          <w:spacing w:val="30"/>
          <w:w w:val="95"/>
          <w:sz w:val="24"/>
          <w:szCs w:val="24"/>
        </w:rPr>
        <w:t xml:space="preserve"> </w:t>
      </w:r>
      <w:r w:rsidRPr="006F3E5E">
        <w:rPr>
          <w:w w:val="95"/>
          <w:sz w:val="24"/>
          <w:szCs w:val="24"/>
        </w:rPr>
        <w:t>would</w:t>
      </w:r>
      <w:r w:rsidRPr="006F3E5E">
        <w:rPr>
          <w:spacing w:val="26"/>
          <w:w w:val="95"/>
          <w:sz w:val="24"/>
          <w:szCs w:val="24"/>
        </w:rPr>
        <w:t xml:space="preserve"> </w:t>
      </w:r>
      <w:r w:rsidRPr="006F3E5E">
        <w:rPr>
          <w:w w:val="95"/>
          <w:sz w:val="24"/>
          <w:szCs w:val="24"/>
        </w:rPr>
        <w:t>require</w:t>
      </w:r>
      <w:r w:rsidR="00C456AC" w:rsidRPr="006F3E5E">
        <w:rPr>
          <w:w w:val="95"/>
          <w:sz w:val="24"/>
          <w:szCs w:val="24"/>
        </w:rPr>
        <w:t xml:space="preserve"> </w:t>
      </w:r>
      <w:r w:rsidRPr="006F3E5E">
        <w:rPr>
          <w:w w:val="95"/>
          <w:sz w:val="24"/>
          <w:szCs w:val="24"/>
        </w:rPr>
        <w:t>examination but not a referendum. This might, for example, entail the addition of a design code that</w:t>
      </w:r>
      <w:r w:rsidRPr="006F3E5E">
        <w:rPr>
          <w:spacing w:val="1"/>
          <w:w w:val="95"/>
          <w:sz w:val="24"/>
          <w:szCs w:val="24"/>
        </w:rPr>
        <w:t xml:space="preserve"> </w:t>
      </w:r>
      <w:r w:rsidRPr="006F3E5E">
        <w:rPr>
          <w:w w:val="95"/>
          <w:sz w:val="24"/>
          <w:szCs w:val="24"/>
        </w:rPr>
        <w:t>builds on a pre-existing design policy, or the addition of a site or sites which, subject to the decision of</w:t>
      </w:r>
      <w:r w:rsidRPr="006F3E5E">
        <w:rPr>
          <w:spacing w:val="-49"/>
          <w:w w:val="95"/>
          <w:sz w:val="24"/>
          <w:szCs w:val="24"/>
        </w:rPr>
        <w:t xml:space="preserve"> </w:t>
      </w:r>
      <w:r w:rsidRPr="006F3E5E">
        <w:rPr>
          <w:w w:val="95"/>
          <w:sz w:val="24"/>
          <w:szCs w:val="24"/>
        </w:rPr>
        <w:t>the</w:t>
      </w:r>
      <w:r w:rsidRPr="006F3E5E">
        <w:rPr>
          <w:spacing w:val="-3"/>
          <w:w w:val="95"/>
          <w:sz w:val="24"/>
          <w:szCs w:val="24"/>
        </w:rPr>
        <w:t xml:space="preserve"> </w:t>
      </w:r>
      <w:r w:rsidRPr="006F3E5E">
        <w:rPr>
          <w:w w:val="95"/>
          <w:sz w:val="24"/>
          <w:szCs w:val="24"/>
        </w:rPr>
        <w:t>independent</w:t>
      </w:r>
      <w:r w:rsidRPr="006F3E5E">
        <w:rPr>
          <w:spacing w:val="-1"/>
          <w:w w:val="95"/>
          <w:sz w:val="24"/>
          <w:szCs w:val="24"/>
        </w:rPr>
        <w:t xml:space="preserve"> </w:t>
      </w:r>
      <w:r w:rsidRPr="006F3E5E">
        <w:rPr>
          <w:w w:val="95"/>
          <w:sz w:val="24"/>
          <w:szCs w:val="24"/>
        </w:rPr>
        <w:t>examiner,</w:t>
      </w:r>
      <w:r w:rsidRPr="006F3E5E">
        <w:rPr>
          <w:spacing w:val="1"/>
          <w:w w:val="95"/>
          <w:sz w:val="24"/>
          <w:szCs w:val="24"/>
        </w:rPr>
        <w:t xml:space="preserve"> </w:t>
      </w:r>
      <w:r w:rsidRPr="006F3E5E">
        <w:rPr>
          <w:w w:val="95"/>
          <w:sz w:val="24"/>
          <w:szCs w:val="24"/>
        </w:rPr>
        <w:t>are</w:t>
      </w:r>
      <w:r w:rsidRPr="006F3E5E">
        <w:rPr>
          <w:spacing w:val="-3"/>
          <w:w w:val="95"/>
          <w:sz w:val="24"/>
          <w:szCs w:val="24"/>
        </w:rPr>
        <w:t xml:space="preserve"> </w:t>
      </w:r>
      <w:r w:rsidRPr="006F3E5E">
        <w:rPr>
          <w:w w:val="95"/>
          <w:sz w:val="24"/>
          <w:szCs w:val="24"/>
        </w:rPr>
        <w:t>not</w:t>
      </w:r>
      <w:r w:rsidRPr="006F3E5E">
        <w:rPr>
          <w:spacing w:val="-1"/>
          <w:w w:val="95"/>
          <w:sz w:val="24"/>
          <w:szCs w:val="24"/>
        </w:rPr>
        <w:t xml:space="preserve"> </w:t>
      </w:r>
      <w:proofErr w:type="gramStart"/>
      <w:r w:rsidRPr="006F3E5E">
        <w:rPr>
          <w:w w:val="95"/>
          <w:sz w:val="24"/>
          <w:szCs w:val="24"/>
        </w:rPr>
        <w:t>so</w:t>
      </w:r>
      <w:proofErr w:type="gramEnd"/>
      <w:r w:rsidRPr="006F3E5E">
        <w:rPr>
          <w:spacing w:val="-2"/>
          <w:w w:val="95"/>
          <w:sz w:val="24"/>
          <w:szCs w:val="24"/>
        </w:rPr>
        <w:t xml:space="preserve"> </w:t>
      </w:r>
      <w:r w:rsidRPr="006F3E5E">
        <w:rPr>
          <w:w w:val="95"/>
          <w:sz w:val="24"/>
          <w:szCs w:val="24"/>
        </w:rPr>
        <w:t>significant</w:t>
      </w:r>
      <w:r w:rsidRPr="006F3E5E">
        <w:rPr>
          <w:spacing w:val="-1"/>
          <w:w w:val="95"/>
          <w:sz w:val="24"/>
          <w:szCs w:val="24"/>
        </w:rPr>
        <w:t xml:space="preserve"> </w:t>
      </w:r>
      <w:r w:rsidRPr="006F3E5E">
        <w:rPr>
          <w:w w:val="95"/>
          <w:sz w:val="24"/>
          <w:szCs w:val="24"/>
        </w:rPr>
        <w:t>or</w:t>
      </w:r>
      <w:r w:rsidRPr="006F3E5E">
        <w:rPr>
          <w:spacing w:val="-1"/>
          <w:w w:val="95"/>
          <w:sz w:val="24"/>
          <w:szCs w:val="24"/>
        </w:rPr>
        <w:t xml:space="preserve"> </w:t>
      </w:r>
      <w:r w:rsidRPr="006F3E5E">
        <w:rPr>
          <w:w w:val="95"/>
          <w:sz w:val="24"/>
          <w:szCs w:val="24"/>
        </w:rPr>
        <w:t>substantial</w:t>
      </w:r>
      <w:r w:rsidRPr="006F3E5E">
        <w:rPr>
          <w:spacing w:val="1"/>
          <w:w w:val="95"/>
          <w:sz w:val="24"/>
          <w:szCs w:val="24"/>
        </w:rPr>
        <w:t xml:space="preserve"> </w:t>
      </w:r>
      <w:r w:rsidRPr="006F3E5E">
        <w:rPr>
          <w:w w:val="95"/>
          <w:sz w:val="24"/>
          <w:szCs w:val="24"/>
        </w:rPr>
        <w:t>as to</w:t>
      </w:r>
      <w:r w:rsidRPr="006F3E5E">
        <w:rPr>
          <w:spacing w:val="-1"/>
          <w:w w:val="95"/>
          <w:sz w:val="24"/>
          <w:szCs w:val="24"/>
        </w:rPr>
        <w:t xml:space="preserve"> </w:t>
      </w:r>
      <w:r w:rsidRPr="006F3E5E">
        <w:rPr>
          <w:w w:val="95"/>
          <w:sz w:val="24"/>
          <w:szCs w:val="24"/>
        </w:rPr>
        <w:t>change</w:t>
      </w:r>
      <w:r w:rsidRPr="006F3E5E">
        <w:rPr>
          <w:spacing w:val="-3"/>
          <w:w w:val="95"/>
          <w:sz w:val="24"/>
          <w:szCs w:val="24"/>
        </w:rPr>
        <w:t xml:space="preserve"> </w:t>
      </w:r>
      <w:r w:rsidRPr="006F3E5E">
        <w:rPr>
          <w:w w:val="95"/>
          <w:sz w:val="24"/>
          <w:szCs w:val="24"/>
        </w:rPr>
        <w:t>the</w:t>
      </w:r>
      <w:r w:rsidRPr="006F3E5E">
        <w:rPr>
          <w:spacing w:val="-3"/>
          <w:w w:val="95"/>
          <w:sz w:val="24"/>
          <w:szCs w:val="24"/>
        </w:rPr>
        <w:t xml:space="preserve"> </w:t>
      </w:r>
      <w:r w:rsidRPr="006F3E5E">
        <w:rPr>
          <w:w w:val="95"/>
          <w:sz w:val="24"/>
          <w:szCs w:val="24"/>
        </w:rPr>
        <w:t>nature</w:t>
      </w:r>
      <w:r w:rsidRPr="006F3E5E">
        <w:rPr>
          <w:spacing w:val="-3"/>
          <w:w w:val="95"/>
          <w:sz w:val="24"/>
          <w:szCs w:val="24"/>
        </w:rPr>
        <w:t xml:space="preserve"> </w:t>
      </w:r>
      <w:r w:rsidRPr="006F3E5E">
        <w:rPr>
          <w:w w:val="95"/>
          <w:sz w:val="24"/>
          <w:szCs w:val="24"/>
        </w:rPr>
        <w:t>of</w:t>
      </w:r>
      <w:r w:rsidRPr="006F3E5E">
        <w:rPr>
          <w:spacing w:val="-2"/>
          <w:w w:val="95"/>
          <w:sz w:val="24"/>
          <w:szCs w:val="24"/>
        </w:rPr>
        <w:t xml:space="preserve"> </w:t>
      </w:r>
      <w:r w:rsidRPr="006F3E5E">
        <w:rPr>
          <w:w w:val="95"/>
          <w:sz w:val="24"/>
          <w:szCs w:val="24"/>
        </w:rPr>
        <w:t>the</w:t>
      </w:r>
      <w:r w:rsidRPr="006F3E5E">
        <w:rPr>
          <w:spacing w:val="-3"/>
          <w:w w:val="95"/>
          <w:sz w:val="24"/>
          <w:szCs w:val="24"/>
        </w:rPr>
        <w:t xml:space="preserve"> </w:t>
      </w:r>
      <w:r w:rsidRPr="006F3E5E">
        <w:rPr>
          <w:w w:val="95"/>
          <w:sz w:val="24"/>
          <w:szCs w:val="24"/>
        </w:rPr>
        <w:t>plan.</w:t>
      </w:r>
    </w:p>
    <w:p w:rsidR="00E31628" w:rsidRPr="00E441C5" w:rsidRDefault="008E7D5F" w:rsidP="006F3E5E">
      <w:pPr>
        <w:pStyle w:val="ListParagraph"/>
        <w:numPr>
          <w:ilvl w:val="0"/>
          <w:numId w:val="8"/>
        </w:numPr>
        <w:tabs>
          <w:tab w:val="left" w:pos="900"/>
        </w:tabs>
        <w:spacing w:after="240" w:line="360" w:lineRule="auto"/>
        <w:ind w:left="850" w:right="119"/>
        <w:jc w:val="both"/>
        <w:rPr>
          <w:sz w:val="24"/>
          <w:szCs w:val="24"/>
        </w:rPr>
      </w:pPr>
      <w:r w:rsidRPr="00E441C5">
        <w:rPr>
          <w:sz w:val="24"/>
          <w:szCs w:val="24"/>
        </w:rPr>
        <w:t>Material modifications which do change the nature of the plan or order would require</w:t>
      </w:r>
      <w:r w:rsidRPr="00E441C5">
        <w:rPr>
          <w:spacing w:val="1"/>
          <w:sz w:val="24"/>
          <w:szCs w:val="24"/>
        </w:rPr>
        <w:t xml:space="preserve"> </w:t>
      </w:r>
      <w:r w:rsidRPr="00E441C5">
        <w:rPr>
          <w:w w:val="95"/>
          <w:sz w:val="24"/>
          <w:szCs w:val="24"/>
        </w:rPr>
        <w:t>examination and a referendum. This might, for example, involve allocating significant new sites for</w:t>
      </w:r>
      <w:r w:rsidRPr="00E441C5">
        <w:rPr>
          <w:spacing w:val="1"/>
          <w:w w:val="95"/>
          <w:sz w:val="24"/>
          <w:szCs w:val="24"/>
        </w:rPr>
        <w:t xml:space="preserve"> </w:t>
      </w:r>
      <w:r w:rsidRPr="00E441C5">
        <w:rPr>
          <w:sz w:val="24"/>
          <w:szCs w:val="24"/>
        </w:rPr>
        <w:t>development.</w:t>
      </w:r>
      <w:r w:rsidR="005B1113" w:rsidRPr="00E441C5">
        <w:rPr>
          <w:sz w:val="24"/>
          <w:szCs w:val="24"/>
        </w:rPr>
        <w:t xml:space="preserve"> </w:t>
      </w:r>
      <w:r w:rsidRPr="00E441C5">
        <w:rPr>
          <w:sz w:val="24"/>
          <w:szCs w:val="24"/>
        </w:rPr>
        <w:t>The changes made in the review of the Made Neighbourhood Plan are considered against these</w:t>
      </w:r>
      <w:r w:rsidRPr="00E441C5">
        <w:rPr>
          <w:spacing w:val="1"/>
          <w:sz w:val="24"/>
          <w:szCs w:val="24"/>
        </w:rPr>
        <w:t xml:space="preserve"> </w:t>
      </w:r>
      <w:r w:rsidRPr="00E441C5">
        <w:rPr>
          <w:sz w:val="24"/>
          <w:szCs w:val="24"/>
        </w:rPr>
        <w:t>categories</w:t>
      </w:r>
      <w:r w:rsidRPr="00E441C5">
        <w:rPr>
          <w:spacing w:val="-3"/>
          <w:sz w:val="24"/>
          <w:szCs w:val="24"/>
        </w:rPr>
        <w:t xml:space="preserve"> </w:t>
      </w:r>
      <w:r w:rsidRPr="00E441C5">
        <w:rPr>
          <w:sz w:val="24"/>
          <w:szCs w:val="24"/>
        </w:rPr>
        <w:t>of</w:t>
      </w:r>
      <w:r w:rsidRPr="00E441C5">
        <w:rPr>
          <w:spacing w:val="-4"/>
          <w:sz w:val="24"/>
          <w:szCs w:val="24"/>
        </w:rPr>
        <w:t xml:space="preserve"> </w:t>
      </w:r>
      <w:r w:rsidRPr="00E441C5">
        <w:rPr>
          <w:sz w:val="24"/>
          <w:szCs w:val="24"/>
        </w:rPr>
        <w:t>modifications.</w:t>
      </w:r>
    </w:p>
    <w:p w:rsidR="00E31628" w:rsidRPr="00E441C5" w:rsidRDefault="006F3E5E" w:rsidP="006F3E5E">
      <w:pPr>
        <w:pStyle w:val="Heading1"/>
        <w:tabs>
          <w:tab w:val="left" w:pos="1525"/>
          <w:tab w:val="left" w:pos="1526"/>
        </w:tabs>
        <w:spacing w:after="240" w:line="360" w:lineRule="auto"/>
        <w:ind w:left="426" w:firstLine="0"/>
        <w:rPr>
          <w:b/>
          <w:bCs/>
        </w:rPr>
      </w:pPr>
      <w:r>
        <w:rPr>
          <w:b/>
          <w:bCs/>
        </w:rPr>
        <w:t xml:space="preserve">4. </w:t>
      </w:r>
      <w:r w:rsidR="008E7D5F" w:rsidRPr="00E441C5">
        <w:rPr>
          <w:b/>
          <w:bCs/>
        </w:rPr>
        <w:t>Neighbourhood</w:t>
      </w:r>
      <w:r w:rsidR="008E7D5F" w:rsidRPr="00E441C5">
        <w:rPr>
          <w:b/>
          <w:bCs/>
          <w:spacing w:val="-4"/>
        </w:rPr>
        <w:t xml:space="preserve"> </w:t>
      </w:r>
      <w:r w:rsidR="008E7D5F" w:rsidRPr="00E441C5">
        <w:rPr>
          <w:b/>
          <w:bCs/>
        </w:rPr>
        <w:t>Plan</w:t>
      </w:r>
      <w:r w:rsidR="008E7D5F" w:rsidRPr="00E441C5">
        <w:rPr>
          <w:b/>
          <w:bCs/>
          <w:spacing w:val="-12"/>
        </w:rPr>
        <w:t xml:space="preserve"> </w:t>
      </w:r>
      <w:r w:rsidR="008E7D5F" w:rsidRPr="00E441C5">
        <w:rPr>
          <w:b/>
          <w:bCs/>
        </w:rPr>
        <w:t>Policies</w:t>
      </w:r>
    </w:p>
    <w:p w:rsidR="006F3E5E" w:rsidRDefault="006F3E5E" w:rsidP="006F3E5E">
      <w:pPr>
        <w:pStyle w:val="BodyText"/>
        <w:spacing w:after="200" w:line="276" w:lineRule="auto"/>
        <w:ind w:left="131" w:right="5"/>
        <w:jc w:val="both"/>
      </w:pPr>
      <w:r>
        <w:t xml:space="preserve">The following changes (other than planning policy updates and formatting amendments) have been made to the Neighbourhood Plan which was </w:t>
      </w:r>
      <w:proofErr w:type="gramStart"/>
      <w:r>
        <w:t>Made</w:t>
      </w:r>
      <w:proofErr w:type="gramEnd"/>
      <w:r>
        <w:t xml:space="preserve"> by Harborough District Council on </w:t>
      </w:r>
      <w:r w:rsidR="00F76B18">
        <w:t>26 June</w:t>
      </w:r>
      <w:r>
        <w:t xml:space="preserve"> 201</w:t>
      </w:r>
      <w:r w:rsidR="00F76B18">
        <w:t>8</w:t>
      </w:r>
      <w:r>
        <w:t>.</w:t>
      </w:r>
    </w:p>
    <w:p w:rsidR="006F3E5E" w:rsidRPr="00985762" w:rsidRDefault="006F3E5E" w:rsidP="006F3E5E">
      <w:pPr>
        <w:pStyle w:val="BodyText"/>
        <w:spacing w:after="200" w:line="276" w:lineRule="auto"/>
        <w:ind w:left="142" w:right="5"/>
        <w:jc w:val="both"/>
        <w:rPr>
          <w:b/>
          <w:bCs/>
        </w:rPr>
      </w:pPr>
      <w:r w:rsidRPr="00985762">
        <w:rPr>
          <w:b/>
          <w:bCs/>
        </w:rPr>
        <w:t>The following policies relate to those in the Made Neighbourhood Plan</w:t>
      </w:r>
      <w:r>
        <w:rPr>
          <w:b/>
          <w:bCs/>
        </w:rPr>
        <w:t xml:space="preserve"> </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proofErr w:type="gramStart"/>
      <w:r w:rsidRPr="00F76B18">
        <w:rPr>
          <w:sz w:val="24"/>
          <w:szCs w:val="24"/>
        </w:rPr>
        <w:t>Policy H1 – Housing Provision.</w:t>
      </w:r>
      <w:proofErr w:type="gramEnd"/>
      <w:r w:rsidRPr="00F76B18">
        <w:rPr>
          <w:sz w:val="24"/>
          <w:szCs w:val="24"/>
        </w:rPr>
        <w:t xml:space="preserve"> This policy intent has been removed as a policy and incorporated into the narrative.</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r w:rsidRPr="00F76B18">
        <w:rPr>
          <w:sz w:val="24"/>
          <w:szCs w:val="24"/>
        </w:rPr>
        <w:t xml:space="preserve">Policy H2 – Limits to Development. This is now Policy G2 and </w:t>
      </w:r>
      <w:proofErr w:type="spellStart"/>
      <w:r w:rsidRPr="00F76B18">
        <w:rPr>
          <w:sz w:val="24"/>
          <w:szCs w:val="24"/>
        </w:rPr>
        <w:t>retitled</w:t>
      </w:r>
      <w:proofErr w:type="spellEnd"/>
      <w:r w:rsidRPr="00F76B18">
        <w:rPr>
          <w:sz w:val="24"/>
          <w:szCs w:val="24"/>
        </w:rPr>
        <w:t xml:space="preserve"> ‘Settlement Boundary’. The red line has been updated to incorporate recent planning approvals.</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r w:rsidRPr="00F76B18">
        <w:rPr>
          <w:sz w:val="24"/>
          <w:szCs w:val="24"/>
        </w:rPr>
        <w:t>Policy H3 – Windfall Site is now Policy H4 but otherwise remains unchanged.</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r w:rsidRPr="00F76B18">
        <w:rPr>
          <w:sz w:val="24"/>
          <w:szCs w:val="24"/>
        </w:rPr>
        <w:t>Policy H4 – Housing Mix is now Policy H2. It has been updated to take into account the recommendations from the Housing Needs Assessment (Appendix 3).</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r w:rsidRPr="00F76B18">
        <w:rPr>
          <w:sz w:val="24"/>
          <w:szCs w:val="24"/>
        </w:rPr>
        <w:t>Policy H5 – Affordable Housing is now Policy H3. It has been updated to take into account the recommendations from the Housing Needs Assessment (Appendix 3).</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r w:rsidRPr="00F76B18">
        <w:rPr>
          <w:sz w:val="24"/>
          <w:szCs w:val="24"/>
        </w:rPr>
        <w:t>Policy H6 – Design Standards is now Policy G2. The policy has been updated to take into account the findings from the Design Guides and Codes document that was commissioned as part of the Review process (Appendix 1)</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r w:rsidRPr="00F76B18">
        <w:rPr>
          <w:sz w:val="24"/>
          <w:szCs w:val="24"/>
        </w:rPr>
        <w:lastRenderedPageBreak/>
        <w:t xml:space="preserve">Policy </w:t>
      </w:r>
      <w:proofErr w:type="spellStart"/>
      <w:r w:rsidRPr="00F76B18">
        <w:rPr>
          <w:sz w:val="24"/>
          <w:szCs w:val="24"/>
        </w:rPr>
        <w:t>Env</w:t>
      </w:r>
      <w:proofErr w:type="spellEnd"/>
      <w:r w:rsidRPr="00F76B18">
        <w:rPr>
          <w:sz w:val="24"/>
          <w:szCs w:val="24"/>
        </w:rPr>
        <w:t xml:space="preserve"> 1 – Areas of Separation is unchanged</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r w:rsidRPr="00F76B18">
        <w:rPr>
          <w:sz w:val="24"/>
          <w:szCs w:val="24"/>
        </w:rPr>
        <w:t xml:space="preserve">Policy </w:t>
      </w:r>
      <w:proofErr w:type="spellStart"/>
      <w:r w:rsidRPr="00F76B18">
        <w:rPr>
          <w:sz w:val="24"/>
          <w:szCs w:val="24"/>
        </w:rPr>
        <w:t>Env</w:t>
      </w:r>
      <w:proofErr w:type="spellEnd"/>
      <w:r w:rsidRPr="00F76B18">
        <w:rPr>
          <w:sz w:val="24"/>
          <w:szCs w:val="24"/>
        </w:rPr>
        <w:t xml:space="preserve"> 2 – Protection of Local Green Space has been updated to have regard for the eligibility criteria and relevant paragraphs of the 2024 National Planning Policy Framework. A newly established candidate open space (</w:t>
      </w:r>
      <w:proofErr w:type="spellStart"/>
      <w:r w:rsidRPr="00F76B18">
        <w:rPr>
          <w:sz w:val="24"/>
          <w:szCs w:val="24"/>
        </w:rPr>
        <w:t>Hursley</w:t>
      </w:r>
      <w:proofErr w:type="spellEnd"/>
      <w:r w:rsidRPr="00F76B18">
        <w:rPr>
          <w:sz w:val="24"/>
          <w:szCs w:val="24"/>
        </w:rPr>
        <w:t xml:space="preserve"> Park Country Park) has been assessed under the criteria and added</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r w:rsidRPr="00F76B18">
        <w:rPr>
          <w:sz w:val="24"/>
          <w:szCs w:val="24"/>
        </w:rPr>
        <w:t xml:space="preserve">Policy </w:t>
      </w:r>
      <w:proofErr w:type="spellStart"/>
      <w:r w:rsidRPr="00F76B18">
        <w:rPr>
          <w:sz w:val="24"/>
          <w:szCs w:val="24"/>
        </w:rPr>
        <w:t>Env</w:t>
      </w:r>
      <w:proofErr w:type="spellEnd"/>
      <w:r w:rsidRPr="00F76B18">
        <w:rPr>
          <w:sz w:val="24"/>
          <w:szCs w:val="24"/>
        </w:rPr>
        <w:t xml:space="preserve"> 3 – Other Important Open Space has been renamed Important Open Spaces and updated to have regard for the eligibility criteria and relevant paragraphs of the 2024 National Planning Policy Framework in respect of its provisions for protection of Open Spaces for Sport &amp; Recreation (OSSRs). The list of sites covered by the policy has been extended by the inclusion of all existing and new (since 2015) OSSRs recognised as such by Harborough Council</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r w:rsidRPr="00F76B18">
        <w:rPr>
          <w:sz w:val="24"/>
          <w:szCs w:val="24"/>
        </w:rPr>
        <w:t xml:space="preserve">Policy </w:t>
      </w:r>
      <w:proofErr w:type="spellStart"/>
      <w:r w:rsidRPr="00F76B18">
        <w:rPr>
          <w:sz w:val="24"/>
          <w:szCs w:val="24"/>
        </w:rPr>
        <w:t>Env</w:t>
      </w:r>
      <w:proofErr w:type="spellEnd"/>
      <w:r w:rsidRPr="00F76B18">
        <w:rPr>
          <w:sz w:val="24"/>
          <w:szCs w:val="24"/>
        </w:rPr>
        <w:t xml:space="preserve"> 4 – Protection of Other Sites of Historical Environment Significance has been renamed Sites of Historic Environment Significance, and now covers (as two sets) eligible sites in the Leicestershire Historic Environment Record and sites identified by the community as having at least local significance</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r w:rsidRPr="00F76B18">
        <w:rPr>
          <w:sz w:val="24"/>
          <w:szCs w:val="24"/>
        </w:rPr>
        <w:t xml:space="preserve">Policy </w:t>
      </w:r>
      <w:proofErr w:type="spellStart"/>
      <w:r w:rsidRPr="00F76B18">
        <w:rPr>
          <w:sz w:val="24"/>
          <w:szCs w:val="24"/>
        </w:rPr>
        <w:t>Env</w:t>
      </w:r>
      <w:proofErr w:type="spellEnd"/>
      <w:r w:rsidRPr="00F76B18">
        <w:rPr>
          <w:sz w:val="24"/>
          <w:szCs w:val="24"/>
        </w:rPr>
        <w:t xml:space="preserve"> 5 – Ridge and Furrow has been updated with new supporting evidence, including published comparative research, and with a new map showing the results of a 2024 re-survey for the Plan</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r w:rsidRPr="00F76B18">
        <w:rPr>
          <w:sz w:val="24"/>
          <w:szCs w:val="24"/>
        </w:rPr>
        <w:t xml:space="preserve">Policy </w:t>
      </w:r>
      <w:proofErr w:type="spellStart"/>
      <w:r w:rsidRPr="00F76B18">
        <w:rPr>
          <w:sz w:val="24"/>
          <w:szCs w:val="24"/>
        </w:rPr>
        <w:t>Env</w:t>
      </w:r>
      <w:proofErr w:type="spellEnd"/>
      <w:r w:rsidRPr="00F76B18">
        <w:rPr>
          <w:sz w:val="24"/>
          <w:szCs w:val="24"/>
        </w:rPr>
        <w:t xml:space="preserve"> 6 – Non-Designated Heritage Assets has been updated to better reflect the relevant paragraphs in the 2024 NPPF. It includes 23 assets in the Leicestershire Historic Environment Record (of which 19 were first identified in the Made Plan) and 8 assets identified by the community as having at least local significance</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r w:rsidRPr="00F76B18">
        <w:rPr>
          <w:sz w:val="24"/>
          <w:szCs w:val="24"/>
        </w:rPr>
        <w:t xml:space="preserve">Policy </w:t>
      </w:r>
      <w:proofErr w:type="spellStart"/>
      <w:r w:rsidRPr="00F76B18">
        <w:rPr>
          <w:sz w:val="24"/>
          <w:szCs w:val="24"/>
        </w:rPr>
        <w:t>Env</w:t>
      </w:r>
      <w:proofErr w:type="spellEnd"/>
      <w:r w:rsidRPr="00F76B18">
        <w:rPr>
          <w:sz w:val="24"/>
          <w:szCs w:val="24"/>
        </w:rPr>
        <w:t xml:space="preserve"> 7 – Protection of Important Views has been updated by the addition of views whose viewpoints have been created by the inclusion of open spaces in the new (post 2015) residential developments</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r w:rsidRPr="00F76B18">
        <w:rPr>
          <w:sz w:val="24"/>
          <w:szCs w:val="24"/>
        </w:rPr>
        <w:t xml:space="preserve">Policy </w:t>
      </w:r>
      <w:proofErr w:type="spellStart"/>
      <w:r w:rsidRPr="00F76B18">
        <w:rPr>
          <w:sz w:val="24"/>
          <w:szCs w:val="24"/>
        </w:rPr>
        <w:t>Env</w:t>
      </w:r>
      <w:proofErr w:type="spellEnd"/>
      <w:r w:rsidRPr="00F76B18">
        <w:rPr>
          <w:sz w:val="24"/>
          <w:szCs w:val="24"/>
        </w:rPr>
        <w:t xml:space="preserve"> 8 – Protection of Other Sites and Features of Natural Environment Significance has been renamed Sites and Features of Natural Environment Significance. It now covers all relevant existing designations (Natural England, Leicestershire Environmental Records centre data) and habitat sites identified by the community as having at least local significance. The policy itself has </w:t>
      </w:r>
      <w:r w:rsidRPr="00F76B18">
        <w:rPr>
          <w:sz w:val="24"/>
          <w:szCs w:val="24"/>
        </w:rPr>
        <w:lastRenderedPageBreak/>
        <w:t>been updated to have regard for the relevant paragraphs in the 2024 NPPF, including the new measures for Biodiversity Net Gain</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r w:rsidRPr="00F76B18">
        <w:rPr>
          <w:sz w:val="24"/>
          <w:szCs w:val="24"/>
        </w:rPr>
        <w:t xml:space="preserve">Policy </w:t>
      </w:r>
      <w:proofErr w:type="spellStart"/>
      <w:r w:rsidRPr="00F76B18">
        <w:rPr>
          <w:sz w:val="24"/>
          <w:szCs w:val="24"/>
        </w:rPr>
        <w:t>Env</w:t>
      </w:r>
      <w:proofErr w:type="spellEnd"/>
      <w:r w:rsidRPr="00F76B18">
        <w:rPr>
          <w:sz w:val="24"/>
          <w:szCs w:val="24"/>
        </w:rPr>
        <w:t xml:space="preserve"> 9 – Biodiversity has been strengthened to have regard for the relevant paragraphs in the 2024 NPPF, including the new measures for Biodiversity Net Gain. It clarifies the distinction between protecting identified habitat sites and protecting biodiversity across the Neighbourhood Area, including bats, newts, trees and hedges, and habitat connectivity (wildlife corridors)</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r w:rsidRPr="00F76B18">
        <w:rPr>
          <w:sz w:val="24"/>
          <w:szCs w:val="24"/>
        </w:rPr>
        <w:t xml:space="preserve">Policy </w:t>
      </w:r>
      <w:proofErr w:type="spellStart"/>
      <w:r w:rsidRPr="00F76B18">
        <w:rPr>
          <w:sz w:val="24"/>
          <w:szCs w:val="24"/>
        </w:rPr>
        <w:t>Env</w:t>
      </w:r>
      <w:proofErr w:type="spellEnd"/>
      <w:r w:rsidRPr="00F76B18">
        <w:rPr>
          <w:sz w:val="24"/>
          <w:szCs w:val="24"/>
        </w:rPr>
        <w:t xml:space="preserve"> 10 – Footpaths and </w:t>
      </w:r>
      <w:proofErr w:type="spellStart"/>
      <w:r w:rsidRPr="00F76B18">
        <w:rPr>
          <w:sz w:val="24"/>
          <w:szCs w:val="24"/>
        </w:rPr>
        <w:t>Cycleways</w:t>
      </w:r>
      <w:proofErr w:type="spellEnd"/>
      <w:r w:rsidRPr="00F76B18">
        <w:rPr>
          <w:sz w:val="24"/>
          <w:szCs w:val="24"/>
        </w:rPr>
        <w:t xml:space="preserve"> becomes Policy ENV 11. The wording has been updated to better have regard for the relevant paragraphs in the 2024 NPPF</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proofErr w:type="gramStart"/>
      <w:r w:rsidRPr="00F76B18">
        <w:rPr>
          <w:sz w:val="24"/>
          <w:szCs w:val="24"/>
        </w:rPr>
        <w:t>Policy CAF 1 – Protection of Existing Community Amenities and Facilities.</w:t>
      </w:r>
      <w:proofErr w:type="gramEnd"/>
      <w:r w:rsidRPr="00F76B18">
        <w:rPr>
          <w:sz w:val="24"/>
          <w:szCs w:val="24"/>
        </w:rPr>
        <w:t xml:space="preserve"> The policy is the same as in the Made Neighbourhood Plan.</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r w:rsidRPr="00F76B18">
        <w:rPr>
          <w:sz w:val="24"/>
          <w:szCs w:val="24"/>
        </w:rPr>
        <w:t>Policy CAF2 – Provision of New or the Extension of Existing Community Amenities and Facilities. The policy is the same as in the Made Neighbourhood Plan.</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proofErr w:type="gramStart"/>
      <w:r w:rsidRPr="00F76B18">
        <w:rPr>
          <w:sz w:val="24"/>
          <w:szCs w:val="24"/>
        </w:rPr>
        <w:t>Policy CAF 3 – Expansion of Great Bowden Academy.</w:t>
      </w:r>
      <w:proofErr w:type="gramEnd"/>
      <w:r w:rsidRPr="00F76B18">
        <w:rPr>
          <w:sz w:val="24"/>
          <w:szCs w:val="24"/>
        </w:rPr>
        <w:t xml:space="preserve"> The narrative has been updated, but otherwise the policy is the same as in the Made Neighbourhood Plan.</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proofErr w:type="gramStart"/>
      <w:r w:rsidRPr="00F76B18">
        <w:rPr>
          <w:sz w:val="24"/>
          <w:szCs w:val="24"/>
        </w:rPr>
        <w:t>Policy T1 – Parking Provision and New Dwellings.</w:t>
      </w:r>
      <w:proofErr w:type="gramEnd"/>
      <w:r w:rsidRPr="00F76B18">
        <w:rPr>
          <w:sz w:val="24"/>
          <w:szCs w:val="24"/>
        </w:rPr>
        <w:t xml:space="preserve"> The policy is the same as in the Made Neighbourhood Plan.</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proofErr w:type="gramStart"/>
      <w:r w:rsidRPr="00F76B18">
        <w:rPr>
          <w:sz w:val="24"/>
          <w:szCs w:val="24"/>
        </w:rPr>
        <w:t>Policy T2 – Community Car Parks.</w:t>
      </w:r>
      <w:proofErr w:type="gramEnd"/>
      <w:r w:rsidRPr="00F76B18">
        <w:rPr>
          <w:sz w:val="24"/>
          <w:szCs w:val="24"/>
        </w:rPr>
        <w:t xml:space="preserve"> The policy is the same as in the Made Neighbourhood Plan.</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proofErr w:type="gramStart"/>
      <w:r w:rsidRPr="00F76B18">
        <w:rPr>
          <w:sz w:val="24"/>
          <w:szCs w:val="24"/>
        </w:rPr>
        <w:t>Policy T3 – Cycle Routes and Bridleways.</w:t>
      </w:r>
      <w:proofErr w:type="gramEnd"/>
      <w:r w:rsidRPr="00F76B18">
        <w:rPr>
          <w:sz w:val="24"/>
          <w:szCs w:val="24"/>
        </w:rPr>
        <w:t xml:space="preserve"> The policy is the same as in the Made Neighbourhood Plan.</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proofErr w:type="gramStart"/>
      <w:r w:rsidRPr="00F76B18">
        <w:rPr>
          <w:sz w:val="24"/>
          <w:szCs w:val="24"/>
        </w:rPr>
        <w:t>Policy T4 – Supporting Public Transport.</w:t>
      </w:r>
      <w:proofErr w:type="gramEnd"/>
      <w:r w:rsidRPr="00F76B18">
        <w:rPr>
          <w:sz w:val="24"/>
          <w:szCs w:val="24"/>
        </w:rPr>
        <w:t xml:space="preserve"> The policy is the same as in the Made Neighbourhood Plan.</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r w:rsidRPr="00F76B18">
        <w:rPr>
          <w:sz w:val="24"/>
          <w:szCs w:val="24"/>
        </w:rPr>
        <w:t xml:space="preserve">Policy </w:t>
      </w:r>
      <w:proofErr w:type="spellStart"/>
      <w:proofErr w:type="gramStart"/>
      <w:r w:rsidRPr="00F76B18">
        <w:rPr>
          <w:sz w:val="24"/>
          <w:szCs w:val="24"/>
        </w:rPr>
        <w:t>Emp</w:t>
      </w:r>
      <w:proofErr w:type="spellEnd"/>
      <w:proofErr w:type="gramEnd"/>
      <w:r w:rsidRPr="00F76B18">
        <w:rPr>
          <w:sz w:val="24"/>
          <w:szCs w:val="24"/>
        </w:rPr>
        <w:t xml:space="preserve"> 1 – Support for Existing Employment Opportunities. The policy is the same as in the Made Neighbourhood Plan.</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r w:rsidRPr="00F76B18">
        <w:rPr>
          <w:sz w:val="24"/>
          <w:szCs w:val="24"/>
        </w:rPr>
        <w:t xml:space="preserve">Policy </w:t>
      </w:r>
      <w:proofErr w:type="spellStart"/>
      <w:proofErr w:type="gramStart"/>
      <w:r w:rsidRPr="00F76B18">
        <w:rPr>
          <w:sz w:val="24"/>
          <w:szCs w:val="24"/>
        </w:rPr>
        <w:t>Emp</w:t>
      </w:r>
      <w:proofErr w:type="spellEnd"/>
      <w:proofErr w:type="gramEnd"/>
      <w:r w:rsidRPr="00F76B18">
        <w:rPr>
          <w:sz w:val="24"/>
          <w:szCs w:val="24"/>
        </w:rPr>
        <w:t xml:space="preserve"> 2 – New Employment Opportunities. The policy is the same as in the Made Neighbourhood Plan.</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r w:rsidRPr="00F76B18">
        <w:rPr>
          <w:sz w:val="24"/>
          <w:szCs w:val="24"/>
        </w:rPr>
        <w:lastRenderedPageBreak/>
        <w:t xml:space="preserve">Policy </w:t>
      </w:r>
      <w:proofErr w:type="spellStart"/>
      <w:proofErr w:type="gramStart"/>
      <w:r w:rsidRPr="00F76B18">
        <w:rPr>
          <w:sz w:val="24"/>
          <w:szCs w:val="24"/>
        </w:rPr>
        <w:t>Emp</w:t>
      </w:r>
      <w:proofErr w:type="spellEnd"/>
      <w:proofErr w:type="gramEnd"/>
      <w:r w:rsidRPr="00F76B18">
        <w:rPr>
          <w:sz w:val="24"/>
          <w:szCs w:val="24"/>
        </w:rPr>
        <w:t xml:space="preserve"> 3 – Broadband Infrastructure. This policy has been updated to reflect technological advances since the Neighbourhood Plan was made.</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r w:rsidRPr="00F76B18">
        <w:rPr>
          <w:sz w:val="24"/>
          <w:szCs w:val="24"/>
        </w:rPr>
        <w:t xml:space="preserve">Policy </w:t>
      </w:r>
      <w:proofErr w:type="spellStart"/>
      <w:proofErr w:type="gramStart"/>
      <w:r w:rsidRPr="00F76B18">
        <w:rPr>
          <w:sz w:val="24"/>
          <w:szCs w:val="24"/>
        </w:rPr>
        <w:t>Inf</w:t>
      </w:r>
      <w:proofErr w:type="spellEnd"/>
      <w:proofErr w:type="gramEnd"/>
      <w:r w:rsidRPr="00F76B18">
        <w:rPr>
          <w:sz w:val="24"/>
          <w:szCs w:val="24"/>
        </w:rPr>
        <w:t xml:space="preserve"> 1 – Developer Contributions. The policy has been updated to reflect the Local Plan (2019).</w:t>
      </w:r>
    </w:p>
    <w:p w:rsidR="00F76B18" w:rsidRPr="00F76B18" w:rsidRDefault="00F76B18" w:rsidP="00F76B18">
      <w:pPr>
        <w:pStyle w:val="Heading1"/>
        <w:tabs>
          <w:tab w:val="left" w:pos="935"/>
          <w:tab w:val="left" w:pos="936"/>
        </w:tabs>
        <w:spacing w:before="1" w:after="240" w:line="360" w:lineRule="auto"/>
        <w:ind w:left="179" w:firstLine="0"/>
        <w:rPr>
          <w:b/>
          <w:bCs/>
          <w:sz w:val="24"/>
          <w:szCs w:val="24"/>
        </w:rPr>
      </w:pPr>
      <w:r w:rsidRPr="00F76B18">
        <w:rPr>
          <w:b/>
          <w:bCs/>
          <w:sz w:val="24"/>
          <w:szCs w:val="24"/>
        </w:rPr>
        <w:t>New Policies</w:t>
      </w:r>
    </w:p>
    <w:p w:rsidR="00216CE1" w:rsidRDefault="00216CE1" w:rsidP="00F76B18">
      <w:pPr>
        <w:pStyle w:val="Heading1"/>
        <w:tabs>
          <w:tab w:val="left" w:pos="935"/>
          <w:tab w:val="left" w:pos="936"/>
        </w:tabs>
        <w:spacing w:before="1" w:after="240" w:line="360" w:lineRule="auto"/>
        <w:ind w:left="179" w:firstLine="0"/>
        <w:rPr>
          <w:sz w:val="24"/>
          <w:szCs w:val="24"/>
        </w:rPr>
      </w:pPr>
      <w:r w:rsidRPr="00216CE1">
        <w:rPr>
          <w:sz w:val="24"/>
          <w:szCs w:val="24"/>
        </w:rPr>
        <w:t>Policy G3 Understanding Local Character and Heritage – helps to ensure that development respects the parish’s historic form, character and setting.</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proofErr w:type="gramStart"/>
      <w:r w:rsidRPr="00F76B18">
        <w:rPr>
          <w:sz w:val="24"/>
          <w:szCs w:val="24"/>
        </w:rPr>
        <w:t>Policy H1 – Residential Allocation.</w:t>
      </w:r>
      <w:proofErr w:type="gramEnd"/>
      <w:r w:rsidRPr="00F76B18">
        <w:rPr>
          <w:sz w:val="24"/>
          <w:szCs w:val="24"/>
        </w:rPr>
        <w:t xml:space="preserve"> The Neighbourhood Plan Review allocates a site for residential development to help meet a local housing need.</w:t>
      </w:r>
    </w:p>
    <w:p w:rsidR="00F76B18" w:rsidRPr="00F76B18" w:rsidRDefault="00F76B18" w:rsidP="00F76B18">
      <w:pPr>
        <w:pStyle w:val="Heading1"/>
        <w:tabs>
          <w:tab w:val="left" w:pos="935"/>
          <w:tab w:val="left" w:pos="936"/>
        </w:tabs>
        <w:spacing w:before="1" w:after="240" w:line="360" w:lineRule="auto"/>
        <w:ind w:left="179" w:firstLine="0"/>
        <w:rPr>
          <w:sz w:val="24"/>
          <w:szCs w:val="24"/>
        </w:rPr>
      </w:pPr>
      <w:proofErr w:type="gramStart"/>
      <w:r w:rsidRPr="00F76B18">
        <w:rPr>
          <w:sz w:val="24"/>
          <w:szCs w:val="24"/>
        </w:rPr>
        <w:t>Policy ENV 10 – Nature Recovery and Biodiversity Net Gain.</w:t>
      </w:r>
      <w:proofErr w:type="gramEnd"/>
      <w:r w:rsidRPr="00F76B18">
        <w:rPr>
          <w:sz w:val="24"/>
          <w:szCs w:val="24"/>
        </w:rPr>
        <w:t xml:space="preserve"> The Neighbourhood Area includes land covered by a new initiative by Harborough Council and its partners to create a landscape-scale Nature Recovery Area, including sites for </w:t>
      </w:r>
      <w:proofErr w:type="spellStart"/>
      <w:r w:rsidRPr="00F76B18">
        <w:rPr>
          <w:sz w:val="24"/>
          <w:szCs w:val="24"/>
        </w:rPr>
        <w:t>rewilding</w:t>
      </w:r>
      <w:proofErr w:type="spellEnd"/>
      <w:r w:rsidRPr="00F76B18">
        <w:rPr>
          <w:sz w:val="24"/>
          <w:szCs w:val="24"/>
        </w:rPr>
        <w:t xml:space="preserve"> and biodiversity net gain</w:t>
      </w:r>
    </w:p>
    <w:p w:rsidR="00F76B18" w:rsidRPr="00F76B18" w:rsidRDefault="00F76B18" w:rsidP="00F76B18">
      <w:pPr>
        <w:pStyle w:val="Heading1"/>
        <w:tabs>
          <w:tab w:val="left" w:pos="935"/>
          <w:tab w:val="left" w:pos="936"/>
        </w:tabs>
        <w:spacing w:before="1" w:after="240" w:line="360" w:lineRule="auto"/>
        <w:ind w:left="179" w:firstLine="0"/>
        <w:rPr>
          <w:b/>
          <w:bCs/>
        </w:rPr>
      </w:pPr>
      <w:r w:rsidRPr="00F76B18">
        <w:rPr>
          <w:sz w:val="24"/>
          <w:szCs w:val="24"/>
        </w:rPr>
        <w:t xml:space="preserve">Policy ENV </w:t>
      </w:r>
      <w:proofErr w:type="gramStart"/>
      <w:r w:rsidRPr="00F76B18">
        <w:rPr>
          <w:sz w:val="24"/>
          <w:szCs w:val="24"/>
        </w:rPr>
        <w:t>12 Flood Risk Resilience</w:t>
      </w:r>
      <w:proofErr w:type="gramEnd"/>
      <w:r w:rsidRPr="00F76B18">
        <w:rPr>
          <w:sz w:val="24"/>
          <w:szCs w:val="24"/>
        </w:rPr>
        <w:t xml:space="preserve"> and Climate Change. The Neighbourhood Plan Review recognises the new local and national concern about the effects of new development on flood resilience. Supporting evidence makes use of the latest Environment Agency mapping of risk both from rivers and surface water</w:t>
      </w:r>
    </w:p>
    <w:p w:rsidR="00E31628" w:rsidRPr="00E441C5" w:rsidRDefault="008E7D5F" w:rsidP="00F76B18">
      <w:pPr>
        <w:pStyle w:val="Heading1"/>
        <w:tabs>
          <w:tab w:val="left" w:pos="935"/>
          <w:tab w:val="left" w:pos="936"/>
        </w:tabs>
        <w:spacing w:before="1" w:after="240" w:line="360" w:lineRule="auto"/>
        <w:ind w:left="142" w:firstLine="0"/>
        <w:rPr>
          <w:b/>
          <w:bCs/>
        </w:rPr>
      </w:pPr>
      <w:r w:rsidRPr="00E441C5">
        <w:rPr>
          <w:b/>
          <w:bCs/>
          <w:w w:val="105"/>
        </w:rPr>
        <w:t>Note</w:t>
      </w:r>
      <w:r w:rsidRPr="00E441C5">
        <w:rPr>
          <w:b/>
          <w:bCs/>
          <w:spacing w:val="-2"/>
          <w:w w:val="105"/>
        </w:rPr>
        <w:t xml:space="preserve"> </w:t>
      </w:r>
      <w:r w:rsidRPr="00E441C5">
        <w:rPr>
          <w:b/>
          <w:bCs/>
          <w:w w:val="105"/>
        </w:rPr>
        <w:t>on the</w:t>
      </w:r>
      <w:r w:rsidRPr="00E441C5">
        <w:rPr>
          <w:b/>
          <w:bCs/>
          <w:spacing w:val="-1"/>
          <w:w w:val="105"/>
        </w:rPr>
        <w:t xml:space="preserve"> </w:t>
      </w:r>
      <w:r w:rsidRPr="00E441C5">
        <w:rPr>
          <w:b/>
          <w:bCs/>
          <w:w w:val="105"/>
        </w:rPr>
        <w:t>Nature</w:t>
      </w:r>
      <w:r w:rsidRPr="00E441C5">
        <w:rPr>
          <w:b/>
          <w:bCs/>
          <w:spacing w:val="1"/>
          <w:w w:val="105"/>
        </w:rPr>
        <w:t xml:space="preserve"> </w:t>
      </w:r>
      <w:r w:rsidRPr="00E441C5">
        <w:rPr>
          <w:b/>
          <w:bCs/>
          <w:w w:val="105"/>
        </w:rPr>
        <w:t>of</w:t>
      </w:r>
      <w:r w:rsidRPr="00E441C5">
        <w:rPr>
          <w:b/>
          <w:bCs/>
          <w:spacing w:val="-2"/>
          <w:w w:val="105"/>
        </w:rPr>
        <w:t xml:space="preserve"> </w:t>
      </w:r>
      <w:r w:rsidRPr="00E441C5">
        <w:rPr>
          <w:b/>
          <w:bCs/>
          <w:w w:val="105"/>
        </w:rPr>
        <w:t>the</w:t>
      </w:r>
      <w:r w:rsidRPr="00E441C5">
        <w:rPr>
          <w:b/>
          <w:bCs/>
          <w:spacing w:val="-1"/>
          <w:w w:val="105"/>
        </w:rPr>
        <w:t xml:space="preserve"> </w:t>
      </w:r>
      <w:r w:rsidRPr="00E441C5">
        <w:rPr>
          <w:b/>
          <w:bCs/>
          <w:w w:val="105"/>
        </w:rPr>
        <w:t>Changes</w:t>
      </w:r>
    </w:p>
    <w:p w:rsidR="00E31628" w:rsidRPr="00E441C5" w:rsidRDefault="008E7D5F" w:rsidP="00E441C5">
      <w:pPr>
        <w:pStyle w:val="BodyText"/>
        <w:spacing w:after="240" w:line="360" w:lineRule="auto"/>
        <w:ind w:left="179" w:right="110"/>
        <w:jc w:val="both"/>
      </w:pPr>
      <w:r w:rsidRPr="00E441C5">
        <w:t>Discussions</w:t>
      </w:r>
      <w:r w:rsidRPr="00E441C5">
        <w:rPr>
          <w:spacing w:val="1"/>
        </w:rPr>
        <w:t xml:space="preserve"> </w:t>
      </w:r>
      <w:r w:rsidRPr="00E441C5">
        <w:t>took</w:t>
      </w:r>
      <w:r w:rsidRPr="00E441C5">
        <w:rPr>
          <w:spacing w:val="1"/>
        </w:rPr>
        <w:t xml:space="preserve"> </w:t>
      </w:r>
      <w:r w:rsidRPr="00E441C5">
        <w:t>place</w:t>
      </w:r>
      <w:r w:rsidRPr="00E441C5">
        <w:rPr>
          <w:spacing w:val="1"/>
        </w:rPr>
        <w:t xml:space="preserve"> </w:t>
      </w:r>
      <w:r w:rsidRPr="00E441C5">
        <w:t>in</w:t>
      </w:r>
      <w:r w:rsidRPr="00E441C5">
        <w:rPr>
          <w:spacing w:val="1"/>
        </w:rPr>
        <w:t xml:space="preserve"> </w:t>
      </w:r>
      <w:r w:rsidRPr="00E441C5">
        <w:t>the</w:t>
      </w:r>
      <w:r w:rsidRPr="00E441C5">
        <w:rPr>
          <w:spacing w:val="1"/>
        </w:rPr>
        <w:t xml:space="preserve"> </w:t>
      </w:r>
      <w:r w:rsidRPr="00E441C5">
        <w:t>Parish</w:t>
      </w:r>
      <w:r w:rsidRPr="00E441C5">
        <w:rPr>
          <w:spacing w:val="1"/>
        </w:rPr>
        <w:t xml:space="preserve"> </w:t>
      </w:r>
      <w:r w:rsidRPr="00E441C5">
        <w:t>Council</w:t>
      </w:r>
      <w:r w:rsidRPr="00E441C5">
        <w:rPr>
          <w:spacing w:val="1"/>
        </w:rPr>
        <w:t xml:space="preserve"> </w:t>
      </w:r>
      <w:r w:rsidRPr="00E441C5">
        <w:t>about</w:t>
      </w:r>
      <w:r w:rsidRPr="00E441C5">
        <w:rPr>
          <w:spacing w:val="1"/>
        </w:rPr>
        <w:t xml:space="preserve"> </w:t>
      </w:r>
      <w:r w:rsidRPr="00E441C5">
        <w:t>the</w:t>
      </w:r>
      <w:r w:rsidRPr="00E441C5">
        <w:rPr>
          <w:spacing w:val="1"/>
        </w:rPr>
        <w:t xml:space="preserve"> </w:t>
      </w:r>
      <w:r w:rsidRPr="00E441C5">
        <w:t>modifications</w:t>
      </w:r>
      <w:r w:rsidRPr="00E441C5">
        <w:rPr>
          <w:spacing w:val="1"/>
        </w:rPr>
        <w:t xml:space="preserve"> </w:t>
      </w:r>
      <w:r w:rsidRPr="00E441C5">
        <w:t>in</w:t>
      </w:r>
      <w:r w:rsidRPr="00E441C5">
        <w:rPr>
          <w:spacing w:val="1"/>
        </w:rPr>
        <w:t xml:space="preserve"> </w:t>
      </w:r>
      <w:r w:rsidRPr="00E441C5">
        <w:t>the</w:t>
      </w:r>
      <w:r w:rsidRPr="00E441C5">
        <w:rPr>
          <w:spacing w:val="1"/>
        </w:rPr>
        <w:t xml:space="preserve"> </w:t>
      </w:r>
      <w:r w:rsidRPr="00E441C5">
        <w:t>Review</w:t>
      </w:r>
      <w:r w:rsidRPr="00E441C5">
        <w:rPr>
          <w:spacing w:val="1"/>
        </w:rPr>
        <w:t xml:space="preserve"> </w:t>
      </w:r>
      <w:r w:rsidRPr="00E441C5">
        <w:t>of</w:t>
      </w:r>
      <w:r w:rsidRPr="00E441C5">
        <w:rPr>
          <w:spacing w:val="1"/>
        </w:rPr>
        <w:t xml:space="preserve"> </w:t>
      </w:r>
      <w:r w:rsidRPr="00E441C5">
        <w:t>the</w:t>
      </w:r>
      <w:r w:rsidRPr="00E441C5">
        <w:rPr>
          <w:spacing w:val="1"/>
        </w:rPr>
        <w:t xml:space="preserve"> </w:t>
      </w:r>
      <w:r w:rsidRPr="00E441C5">
        <w:rPr>
          <w:w w:val="95"/>
        </w:rPr>
        <w:t>Neighbourhood Plan and whether they represent Material or Non-Material changes to the Made</w:t>
      </w:r>
      <w:r w:rsidRPr="00E441C5">
        <w:rPr>
          <w:spacing w:val="1"/>
          <w:w w:val="95"/>
        </w:rPr>
        <w:t xml:space="preserve"> </w:t>
      </w:r>
      <w:r w:rsidRPr="00E441C5">
        <w:t>Neighbourhood</w:t>
      </w:r>
      <w:r w:rsidRPr="00E441C5">
        <w:rPr>
          <w:spacing w:val="-4"/>
        </w:rPr>
        <w:t xml:space="preserve"> </w:t>
      </w:r>
      <w:r w:rsidRPr="00E441C5">
        <w:t>Plan.</w:t>
      </w:r>
    </w:p>
    <w:p w:rsidR="00F76736" w:rsidRPr="00E441C5" w:rsidRDefault="00F76736" w:rsidP="00E441C5">
      <w:pPr>
        <w:pStyle w:val="BodyText"/>
        <w:tabs>
          <w:tab w:val="left" w:pos="913"/>
        </w:tabs>
        <w:spacing w:after="240" w:line="360" w:lineRule="auto"/>
        <w:ind w:left="142"/>
        <w:jc w:val="both"/>
        <w:rPr>
          <w:w w:val="95"/>
        </w:rPr>
      </w:pPr>
      <w:r w:rsidRPr="00E441C5">
        <w:rPr>
          <w:w w:val="95"/>
        </w:rPr>
        <w:t xml:space="preserve">The Qualifying Body considers that the </w:t>
      </w:r>
      <w:r w:rsidR="006F3E5E">
        <w:rPr>
          <w:w w:val="95"/>
        </w:rPr>
        <w:t>Neighbourhood Plan Review contains</w:t>
      </w:r>
      <w:r w:rsidRPr="00E441C5">
        <w:rPr>
          <w:w w:val="95"/>
        </w:rPr>
        <w:t xml:space="preserve"> modification</w:t>
      </w:r>
      <w:r w:rsidR="006F3E5E">
        <w:rPr>
          <w:w w:val="95"/>
        </w:rPr>
        <w:t>s</w:t>
      </w:r>
      <w:r w:rsidRPr="00E441C5">
        <w:rPr>
          <w:w w:val="95"/>
        </w:rPr>
        <w:t xml:space="preserve"> which change the nature of the Plan and will therefore require examination </w:t>
      </w:r>
      <w:r w:rsidR="00F76B18">
        <w:rPr>
          <w:w w:val="95"/>
        </w:rPr>
        <w:t>and</w:t>
      </w:r>
      <w:r w:rsidRPr="00E441C5">
        <w:rPr>
          <w:w w:val="95"/>
        </w:rPr>
        <w:t xml:space="preserve"> a referendum. </w:t>
      </w:r>
    </w:p>
    <w:p w:rsidR="00E31628" w:rsidRPr="00E441C5" w:rsidRDefault="00F76736" w:rsidP="00E441C5">
      <w:pPr>
        <w:pStyle w:val="BodyText"/>
        <w:tabs>
          <w:tab w:val="left" w:pos="913"/>
        </w:tabs>
        <w:spacing w:after="240" w:line="360" w:lineRule="auto"/>
        <w:ind w:left="284"/>
        <w:rPr>
          <w:b/>
          <w:bCs/>
          <w:sz w:val="28"/>
          <w:szCs w:val="28"/>
        </w:rPr>
      </w:pPr>
      <w:r w:rsidRPr="00E441C5">
        <w:rPr>
          <w:b/>
          <w:bCs/>
          <w:sz w:val="28"/>
          <w:szCs w:val="28"/>
        </w:rPr>
        <w:t>6.        H</w:t>
      </w:r>
      <w:r w:rsidR="008E7D5F" w:rsidRPr="00E441C5">
        <w:rPr>
          <w:b/>
          <w:bCs/>
          <w:sz w:val="28"/>
          <w:szCs w:val="28"/>
        </w:rPr>
        <w:t>ow</w:t>
      </w:r>
      <w:r w:rsidR="008E7D5F" w:rsidRPr="00E441C5">
        <w:rPr>
          <w:b/>
          <w:bCs/>
          <w:spacing w:val="-4"/>
          <w:sz w:val="28"/>
          <w:szCs w:val="28"/>
        </w:rPr>
        <w:t xml:space="preserve"> </w:t>
      </w:r>
      <w:r w:rsidR="008E7D5F" w:rsidRPr="00E441C5">
        <w:rPr>
          <w:b/>
          <w:bCs/>
          <w:sz w:val="28"/>
          <w:szCs w:val="28"/>
        </w:rPr>
        <w:t>are</w:t>
      </w:r>
      <w:r w:rsidR="008E7D5F" w:rsidRPr="00E441C5">
        <w:rPr>
          <w:b/>
          <w:bCs/>
          <w:spacing w:val="-2"/>
          <w:sz w:val="28"/>
          <w:szCs w:val="28"/>
        </w:rPr>
        <w:t xml:space="preserve"> </w:t>
      </w:r>
      <w:r w:rsidR="008E7D5F" w:rsidRPr="00E441C5">
        <w:rPr>
          <w:b/>
          <w:bCs/>
          <w:sz w:val="28"/>
          <w:szCs w:val="28"/>
        </w:rPr>
        <w:t>these</w:t>
      </w:r>
      <w:r w:rsidR="008E7D5F" w:rsidRPr="00E441C5">
        <w:rPr>
          <w:b/>
          <w:bCs/>
          <w:spacing w:val="-2"/>
          <w:sz w:val="28"/>
          <w:szCs w:val="28"/>
        </w:rPr>
        <w:t xml:space="preserve"> </w:t>
      </w:r>
      <w:r w:rsidR="008E7D5F" w:rsidRPr="00E441C5">
        <w:rPr>
          <w:b/>
          <w:bCs/>
          <w:sz w:val="28"/>
          <w:szCs w:val="28"/>
        </w:rPr>
        <w:t>changes</w:t>
      </w:r>
      <w:r w:rsidR="008E7D5F" w:rsidRPr="00E441C5">
        <w:rPr>
          <w:b/>
          <w:bCs/>
          <w:spacing w:val="-1"/>
          <w:sz w:val="28"/>
          <w:szCs w:val="28"/>
        </w:rPr>
        <w:t xml:space="preserve"> </w:t>
      </w:r>
      <w:r w:rsidR="008E7D5F" w:rsidRPr="00E441C5">
        <w:rPr>
          <w:b/>
          <w:bCs/>
          <w:sz w:val="28"/>
          <w:szCs w:val="28"/>
        </w:rPr>
        <w:t>regarded</w:t>
      </w:r>
      <w:r w:rsidR="008E7D5F" w:rsidRPr="00E441C5">
        <w:rPr>
          <w:b/>
          <w:bCs/>
          <w:spacing w:val="-1"/>
          <w:sz w:val="28"/>
          <w:szCs w:val="28"/>
        </w:rPr>
        <w:t xml:space="preserve"> </w:t>
      </w:r>
      <w:r w:rsidR="008E7D5F" w:rsidRPr="00E441C5">
        <w:rPr>
          <w:b/>
          <w:bCs/>
          <w:sz w:val="28"/>
          <w:szCs w:val="28"/>
        </w:rPr>
        <w:t>by</w:t>
      </w:r>
      <w:r w:rsidR="008E7D5F" w:rsidRPr="00E441C5">
        <w:rPr>
          <w:b/>
          <w:bCs/>
          <w:spacing w:val="-1"/>
          <w:sz w:val="28"/>
          <w:szCs w:val="28"/>
        </w:rPr>
        <w:t xml:space="preserve"> </w:t>
      </w:r>
      <w:r w:rsidR="008E7D5F" w:rsidRPr="00E441C5">
        <w:rPr>
          <w:b/>
          <w:bCs/>
          <w:sz w:val="28"/>
          <w:szCs w:val="28"/>
        </w:rPr>
        <w:t>the</w:t>
      </w:r>
      <w:r w:rsidR="008E7D5F" w:rsidRPr="00E441C5">
        <w:rPr>
          <w:b/>
          <w:bCs/>
          <w:spacing w:val="-1"/>
          <w:sz w:val="28"/>
          <w:szCs w:val="28"/>
        </w:rPr>
        <w:t xml:space="preserve"> </w:t>
      </w:r>
      <w:r w:rsidR="008E7D5F" w:rsidRPr="00E441C5">
        <w:rPr>
          <w:b/>
          <w:bCs/>
          <w:sz w:val="28"/>
          <w:szCs w:val="28"/>
        </w:rPr>
        <w:t>Qualifying</w:t>
      </w:r>
      <w:r w:rsidR="008E7D5F" w:rsidRPr="00E441C5">
        <w:rPr>
          <w:b/>
          <w:bCs/>
          <w:spacing w:val="-2"/>
          <w:sz w:val="28"/>
          <w:szCs w:val="28"/>
        </w:rPr>
        <w:t xml:space="preserve"> </w:t>
      </w:r>
      <w:r w:rsidR="008E7D5F" w:rsidRPr="00E441C5">
        <w:rPr>
          <w:b/>
          <w:bCs/>
          <w:sz w:val="28"/>
          <w:szCs w:val="28"/>
        </w:rPr>
        <w:t>Body?</w:t>
      </w:r>
    </w:p>
    <w:p w:rsidR="00E31628" w:rsidRPr="00E441C5" w:rsidRDefault="008E7D5F" w:rsidP="00E441C5">
      <w:pPr>
        <w:pStyle w:val="BodyText"/>
        <w:spacing w:after="240" w:line="360" w:lineRule="auto"/>
        <w:ind w:left="179" w:right="127"/>
        <w:jc w:val="both"/>
      </w:pPr>
      <w:r w:rsidRPr="00E441C5">
        <w:rPr>
          <w:w w:val="95"/>
        </w:rPr>
        <w:t>The</w:t>
      </w:r>
      <w:r w:rsidRPr="00E441C5">
        <w:rPr>
          <w:spacing w:val="-5"/>
          <w:w w:val="95"/>
        </w:rPr>
        <w:t xml:space="preserve"> </w:t>
      </w:r>
      <w:r w:rsidRPr="00E441C5">
        <w:rPr>
          <w:w w:val="95"/>
        </w:rPr>
        <w:t>Qualifying</w:t>
      </w:r>
      <w:r w:rsidRPr="00E441C5">
        <w:rPr>
          <w:spacing w:val="-3"/>
          <w:w w:val="95"/>
        </w:rPr>
        <w:t xml:space="preserve"> </w:t>
      </w:r>
      <w:r w:rsidRPr="00E441C5">
        <w:rPr>
          <w:w w:val="95"/>
        </w:rPr>
        <w:t>Body</w:t>
      </w:r>
      <w:r w:rsidRPr="00E441C5">
        <w:rPr>
          <w:spacing w:val="-5"/>
          <w:w w:val="95"/>
        </w:rPr>
        <w:t xml:space="preserve"> </w:t>
      </w:r>
      <w:r w:rsidRPr="00E441C5">
        <w:rPr>
          <w:w w:val="95"/>
        </w:rPr>
        <w:t>are</w:t>
      </w:r>
      <w:r w:rsidRPr="00E441C5">
        <w:rPr>
          <w:spacing w:val="-4"/>
          <w:w w:val="95"/>
        </w:rPr>
        <w:t xml:space="preserve"> </w:t>
      </w:r>
      <w:r w:rsidRPr="00E441C5">
        <w:rPr>
          <w:w w:val="95"/>
        </w:rPr>
        <w:t>fully</w:t>
      </w:r>
      <w:r w:rsidRPr="00E441C5">
        <w:rPr>
          <w:spacing w:val="-5"/>
          <w:w w:val="95"/>
        </w:rPr>
        <w:t xml:space="preserve"> </w:t>
      </w:r>
      <w:r w:rsidRPr="00E441C5">
        <w:rPr>
          <w:w w:val="95"/>
        </w:rPr>
        <w:t>supportive</w:t>
      </w:r>
      <w:r w:rsidRPr="00E441C5">
        <w:rPr>
          <w:spacing w:val="-4"/>
          <w:w w:val="95"/>
        </w:rPr>
        <w:t xml:space="preserve"> </w:t>
      </w:r>
      <w:r w:rsidRPr="00E441C5">
        <w:rPr>
          <w:w w:val="95"/>
        </w:rPr>
        <w:t>of</w:t>
      </w:r>
      <w:r w:rsidRPr="00E441C5">
        <w:rPr>
          <w:spacing w:val="-3"/>
          <w:w w:val="95"/>
        </w:rPr>
        <w:t xml:space="preserve"> </w:t>
      </w:r>
      <w:r w:rsidRPr="00E441C5">
        <w:rPr>
          <w:w w:val="95"/>
        </w:rPr>
        <w:t>the</w:t>
      </w:r>
      <w:r w:rsidRPr="00E441C5">
        <w:rPr>
          <w:spacing w:val="-5"/>
          <w:w w:val="95"/>
        </w:rPr>
        <w:t xml:space="preserve"> </w:t>
      </w:r>
      <w:r w:rsidRPr="00E441C5">
        <w:rPr>
          <w:w w:val="95"/>
        </w:rPr>
        <w:t>changes</w:t>
      </w:r>
      <w:r w:rsidRPr="00E441C5">
        <w:rPr>
          <w:spacing w:val="-1"/>
          <w:w w:val="95"/>
        </w:rPr>
        <w:t xml:space="preserve"> </w:t>
      </w:r>
      <w:r w:rsidRPr="00E441C5">
        <w:rPr>
          <w:w w:val="95"/>
        </w:rPr>
        <w:t>to</w:t>
      </w:r>
      <w:r w:rsidRPr="00E441C5">
        <w:rPr>
          <w:spacing w:val="-3"/>
          <w:w w:val="95"/>
        </w:rPr>
        <w:t xml:space="preserve"> </w:t>
      </w:r>
      <w:r w:rsidRPr="00E441C5">
        <w:rPr>
          <w:w w:val="95"/>
        </w:rPr>
        <w:t>the</w:t>
      </w:r>
      <w:r w:rsidRPr="00E441C5">
        <w:rPr>
          <w:spacing w:val="-4"/>
          <w:w w:val="95"/>
        </w:rPr>
        <w:t xml:space="preserve"> </w:t>
      </w:r>
      <w:r w:rsidRPr="00E441C5">
        <w:rPr>
          <w:w w:val="95"/>
        </w:rPr>
        <w:t>Made</w:t>
      </w:r>
      <w:r w:rsidRPr="00E441C5">
        <w:rPr>
          <w:spacing w:val="-5"/>
          <w:w w:val="95"/>
        </w:rPr>
        <w:t xml:space="preserve"> </w:t>
      </w:r>
      <w:r w:rsidRPr="00E441C5">
        <w:rPr>
          <w:w w:val="95"/>
        </w:rPr>
        <w:t>Neighbourhood</w:t>
      </w:r>
      <w:r w:rsidRPr="00E441C5">
        <w:rPr>
          <w:spacing w:val="-2"/>
          <w:w w:val="95"/>
        </w:rPr>
        <w:t xml:space="preserve"> </w:t>
      </w:r>
      <w:r w:rsidRPr="00E441C5">
        <w:rPr>
          <w:w w:val="95"/>
        </w:rPr>
        <w:t>Plan</w:t>
      </w:r>
      <w:r w:rsidRPr="00E441C5">
        <w:rPr>
          <w:spacing w:val="-1"/>
          <w:w w:val="95"/>
        </w:rPr>
        <w:t xml:space="preserve"> </w:t>
      </w:r>
      <w:r w:rsidRPr="00E441C5">
        <w:rPr>
          <w:w w:val="95"/>
        </w:rPr>
        <w:t>as</w:t>
      </w:r>
      <w:r w:rsidRPr="00E441C5">
        <w:rPr>
          <w:spacing w:val="-1"/>
          <w:w w:val="95"/>
        </w:rPr>
        <w:t xml:space="preserve"> </w:t>
      </w:r>
      <w:r w:rsidRPr="00E441C5">
        <w:rPr>
          <w:w w:val="95"/>
        </w:rPr>
        <w:t>described</w:t>
      </w:r>
      <w:r w:rsidRPr="00E441C5">
        <w:rPr>
          <w:spacing w:val="-50"/>
          <w:w w:val="95"/>
        </w:rPr>
        <w:t xml:space="preserve"> </w:t>
      </w:r>
      <w:r w:rsidRPr="00E441C5">
        <w:t>above.</w:t>
      </w:r>
    </w:p>
    <w:p w:rsidR="00CA67F6" w:rsidRDefault="00F76B18" w:rsidP="006F3E5E">
      <w:pPr>
        <w:pStyle w:val="BodyText"/>
        <w:spacing w:after="240" w:line="360" w:lineRule="auto"/>
        <w:ind w:left="179" w:right="127"/>
        <w:jc w:val="both"/>
        <w:rPr>
          <w:b/>
          <w:bCs/>
          <w:sz w:val="28"/>
          <w:szCs w:val="28"/>
        </w:rPr>
      </w:pPr>
      <w:r>
        <w:rPr>
          <w:b/>
          <w:bCs/>
          <w:sz w:val="28"/>
          <w:szCs w:val="28"/>
        </w:rPr>
        <w:lastRenderedPageBreak/>
        <w:t>Great Bowden</w:t>
      </w:r>
      <w:r w:rsidR="00CA67F6" w:rsidRPr="00E441C5">
        <w:rPr>
          <w:b/>
          <w:bCs/>
          <w:sz w:val="28"/>
          <w:szCs w:val="28"/>
        </w:rPr>
        <w:t xml:space="preserve"> Parish Council</w:t>
      </w:r>
      <w:r w:rsidR="006F3E5E">
        <w:rPr>
          <w:b/>
          <w:bCs/>
          <w:sz w:val="28"/>
          <w:szCs w:val="28"/>
        </w:rPr>
        <w:t xml:space="preserve">, </w:t>
      </w:r>
    </w:p>
    <w:p w:rsidR="00F76B18" w:rsidRPr="00E441C5" w:rsidRDefault="00216CE1" w:rsidP="006F3E5E">
      <w:pPr>
        <w:pStyle w:val="BodyText"/>
        <w:spacing w:after="240" w:line="360" w:lineRule="auto"/>
        <w:ind w:left="179" w:right="127"/>
        <w:jc w:val="both"/>
        <w:rPr>
          <w:b/>
          <w:bCs/>
          <w:sz w:val="28"/>
          <w:szCs w:val="28"/>
        </w:rPr>
      </w:pPr>
      <w:r>
        <w:rPr>
          <w:b/>
          <w:bCs/>
          <w:sz w:val="28"/>
          <w:szCs w:val="28"/>
        </w:rPr>
        <w:t>December</w:t>
      </w:r>
      <w:r w:rsidR="00F76B18">
        <w:rPr>
          <w:b/>
          <w:bCs/>
          <w:sz w:val="28"/>
          <w:szCs w:val="28"/>
        </w:rPr>
        <w:t xml:space="preserve"> 2025</w:t>
      </w:r>
    </w:p>
    <w:sectPr w:rsidR="00F76B18" w:rsidRPr="00E441C5" w:rsidSect="00CB32A0">
      <w:footerReference w:type="default" r:id="rId7"/>
      <w:type w:val="continuous"/>
      <w:pgSz w:w="11920" w:h="16850"/>
      <w:pgMar w:top="1540" w:right="1220" w:bottom="1220" w:left="1040" w:header="0" w:footer="103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3532" w:rsidRDefault="00CC3532">
      <w:r>
        <w:separator/>
      </w:r>
    </w:p>
  </w:endnote>
  <w:endnote w:type="continuationSeparator" w:id="0">
    <w:p w:rsidR="00CC3532" w:rsidRDefault="00CC35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1628" w:rsidRDefault="00BA3907">
    <w:pPr>
      <w:pStyle w:val="BodyText"/>
      <w:spacing w:line="14" w:lineRule="auto"/>
      <w:rPr>
        <w:sz w:val="20"/>
      </w:rPr>
    </w:pPr>
    <w:r w:rsidRPr="00BA3907">
      <w:rPr>
        <w:noProof/>
      </w:rPr>
      <w:pict>
        <v:shapetype id="_x0000_t202" coordsize="21600,21600" o:spt="202" path="m,l,21600r21600,l21600,xe">
          <v:stroke joinstyle="miter"/>
          <v:path gradientshapeok="t" o:connecttype="rect"/>
        </v:shapetype>
        <v:shape id="docshape1" o:spid="_x0000_s1026" type="#_x0000_t202" alt="&quot;&quot;" style="position:absolute;margin-left:537.85pt;margin-top:779.55pt;width:12.8pt;height:14.8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" filled="f" stroked="f">
          <v:textbox inset="0,0,0,0">
            <w:txbxContent>
              <w:p w:rsidR="00E31628" w:rsidRDefault="00BA3907">
                <w:pPr>
                  <w:spacing w:before="20"/>
                  <w:ind w:left="60"/>
                  <w:rPr>
                    <w:rFonts w:ascii="Trebuchet MS"/>
                  </w:rPr>
                </w:pPr>
                <w:r>
                  <w:fldChar w:fldCharType="begin"/>
                </w:r>
                <w:r w:rsidR="008E7D5F">
                  <w:rPr>
                    <w:rFonts w:ascii="Trebuchet MS"/>
                  </w:rPr>
                  <w:instrText xml:space="preserve"> PAGE </w:instrText>
                </w:r>
                <w:r>
                  <w:fldChar w:fldCharType="separate"/>
                </w:r>
                <w:r w:rsidR="00FC1949">
                  <w:rPr>
                    <w:rFonts w:ascii="Trebuchet MS"/>
                    <w:noProof/>
                  </w:rPr>
                  <w:t>7</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3532" w:rsidRDefault="00CC3532">
      <w:r>
        <w:separator/>
      </w:r>
    </w:p>
  </w:footnote>
  <w:footnote w:type="continuationSeparator" w:id="0">
    <w:p w:rsidR="00CC3532" w:rsidRDefault="00CC35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B6F69"/>
    <w:multiLevelType w:val="hybridMultilevel"/>
    <w:tmpl w:val="18C6AEF6"/>
    <w:lvl w:ilvl="0" w:tplc="7F3ED9D4">
      <w:start w:val="5"/>
      <w:numFmt w:val="decimal"/>
      <w:lvlText w:val="%1"/>
      <w:lvlJc w:val="left"/>
      <w:pPr>
        <w:ind w:left="179" w:hanging="360"/>
      </w:pPr>
      <w:rPr>
        <w:rFonts w:hint="default"/>
        <w:w w:val="105"/>
      </w:rPr>
    </w:lvl>
    <w:lvl w:ilvl="1" w:tplc="08090019" w:tentative="1">
      <w:start w:val="1"/>
      <w:numFmt w:val="lowerLetter"/>
      <w:lvlText w:val="%2."/>
      <w:lvlJc w:val="left"/>
      <w:pPr>
        <w:ind w:left="899" w:hanging="360"/>
      </w:pPr>
    </w:lvl>
    <w:lvl w:ilvl="2" w:tplc="0809001B" w:tentative="1">
      <w:start w:val="1"/>
      <w:numFmt w:val="lowerRoman"/>
      <w:lvlText w:val="%3."/>
      <w:lvlJc w:val="right"/>
      <w:pPr>
        <w:ind w:left="1619" w:hanging="180"/>
      </w:pPr>
    </w:lvl>
    <w:lvl w:ilvl="3" w:tplc="0809000F" w:tentative="1">
      <w:start w:val="1"/>
      <w:numFmt w:val="decimal"/>
      <w:lvlText w:val="%4."/>
      <w:lvlJc w:val="left"/>
      <w:pPr>
        <w:ind w:left="2339" w:hanging="360"/>
      </w:pPr>
    </w:lvl>
    <w:lvl w:ilvl="4" w:tplc="08090019" w:tentative="1">
      <w:start w:val="1"/>
      <w:numFmt w:val="lowerLetter"/>
      <w:lvlText w:val="%5."/>
      <w:lvlJc w:val="left"/>
      <w:pPr>
        <w:ind w:left="3059" w:hanging="360"/>
      </w:pPr>
    </w:lvl>
    <w:lvl w:ilvl="5" w:tplc="0809001B" w:tentative="1">
      <w:start w:val="1"/>
      <w:numFmt w:val="lowerRoman"/>
      <w:lvlText w:val="%6."/>
      <w:lvlJc w:val="right"/>
      <w:pPr>
        <w:ind w:left="3779" w:hanging="180"/>
      </w:pPr>
    </w:lvl>
    <w:lvl w:ilvl="6" w:tplc="0809000F" w:tentative="1">
      <w:start w:val="1"/>
      <w:numFmt w:val="decimal"/>
      <w:lvlText w:val="%7."/>
      <w:lvlJc w:val="left"/>
      <w:pPr>
        <w:ind w:left="4499" w:hanging="360"/>
      </w:pPr>
    </w:lvl>
    <w:lvl w:ilvl="7" w:tplc="08090019" w:tentative="1">
      <w:start w:val="1"/>
      <w:numFmt w:val="lowerLetter"/>
      <w:lvlText w:val="%8."/>
      <w:lvlJc w:val="left"/>
      <w:pPr>
        <w:ind w:left="5219" w:hanging="360"/>
      </w:pPr>
    </w:lvl>
    <w:lvl w:ilvl="8" w:tplc="0809001B" w:tentative="1">
      <w:start w:val="1"/>
      <w:numFmt w:val="lowerRoman"/>
      <w:lvlText w:val="%9."/>
      <w:lvlJc w:val="right"/>
      <w:pPr>
        <w:ind w:left="5939" w:hanging="180"/>
      </w:pPr>
    </w:lvl>
  </w:abstractNum>
  <w:abstractNum w:abstractNumId="1">
    <w:nsid w:val="1A95697C"/>
    <w:multiLevelType w:val="hybridMultilevel"/>
    <w:tmpl w:val="2F10EFC2"/>
    <w:lvl w:ilvl="0" w:tplc="9F18F31A">
      <w:start w:val="1"/>
      <w:numFmt w:val="decimal"/>
      <w:lvlText w:val="%1"/>
      <w:lvlJc w:val="left"/>
      <w:pPr>
        <w:ind w:left="1120" w:hanging="720"/>
        <w:jc w:val="right"/>
      </w:pPr>
      <w:rPr>
        <w:rFonts w:hint="default"/>
        <w:w w:val="93"/>
        <w:lang w:val="en-GB" w:eastAsia="en-US" w:bidi="ar-SA"/>
      </w:rPr>
    </w:lvl>
    <w:lvl w:ilvl="1" w:tplc="D71E14CE">
      <w:numFmt w:val="bullet"/>
      <w:lvlText w:val="•"/>
      <w:lvlJc w:val="left"/>
      <w:pPr>
        <w:ind w:left="1120" w:hanging="720"/>
      </w:pPr>
      <w:rPr>
        <w:rFonts w:hint="default"/>
        <w:lang w:val="en-GB" w:eastAsia="en-US" w:bidi="ar-SA"/>
      </w:rPr>
    </w:lvl>
    <w:lvl w:ilvl="2" w:tplc="61B85866">
      <w:numFmt w:val="bullet"/>
      <w:lvlText w:val="•"/>
      <w:lvlJc w:val="left"/>
      <w:pPr>
        <w:ind w:left="2067" w:hanging="720"/>
      </w:pPr>
      <w:rPr>
        <w:rFonts w:hint="default"/>
        <w:lang w:val="en-GB" w:eastAsia="en-US" w:bidi="ar-SA"/>
      </w:rPr>
    </w:lvl>
    <w:lvl w:ilvl="3" w:tplc="AFDE4BB2">
      <w:numFmt w:val="bullet"/>
      <w:lvlText w:val="•"/>
      <w:lvlJc w:val="left"/>
      <w:pPr>
        <w:ind w:left="3015" w:hanging="720"/>
      </w:pPr>
      <w:rPr>
        <w:rFonts w:hint="default"/>
        <w:lang w:val="en-GB" w:eastAsia="en-US" w:bidi="ar-SA"/>
      </w:rPr>
    </w:lvl>
    <w:lvl w:ilvl="4" w:tplc="6C2082A2">
      <w:numFmt w:val="bullet"/>
      <w:lvlText w:val="•"/>
      <w:lvlJc w:val="left"/>
      <w:pPr>
        <w:ind w:left="3963" w:hanging="720"/>
      </w:pPr>
      <w:rPr>
        <w:rFonts w:hint="default"/>
        <w:lang w:val="en-GB" w:eastAsia="en-US" w:bidi="ar-SA"/>
      </w:rPr>
    </w:lvl>
    <w:lvl w:ilvl="5" w:tplc="E0525526">
      <w:numFmt w:val="bullet"/>
      <w:lvlText w:val="•"/>
      <w:lvlJc w:val="left"/>
      <w:pPr>
        <w:ind w:left="4911" w:hanging="720"/>
      </w:pPr>
      <w:rPr>
        <w:rFonts w:hint="default"/>
        <w:lang w:val="en-GB" w:eastAsia="en-US" w:bidi="ar-SA"/>
      </w:rPr>
    </w:lvl>
    <w:lvl w:ilvl="6" w:tplc="1BC0D72A">
      <w:numFmt w:val="bullet"/>
      <w:lvlText w:val="•"/>
      <w:lvlJc w:val="left"/>
      <w:pPr>
        <w:ind w:left="5859" w:hanging="720"/>
      </w:pPr>
      <w:rPr>
        <w:rFonts w:hint="default"/>
        <w:lang w:val="en-GB" w:eastAsia="en-US" w:bidi="ar-SA"/>
      </w:rPr>
    </w:lvl>
    <w:lvl w:ilvl="7" w:tplc="DFFA26B0">
      <w:numFmt w:val="bullet"/>
      <w:lvlText w:val="•"/>
      <w:lvlJc w:val="left"/>
      <w:pPr>
        <w:ind w:left="6807" w:hanging="720"/>
      </w:pPr>
      <w:rPr>
        <w:rFonts w:hint="default"/>
        <w:lang w:val="en-GB" w:eastAsia="en-US" w:bidi="ar-SA"/>
      </w:rPr>
    </w:lvl>
    <w:lvl w:ilvl="8" w:tplc="7388A624">
      <w:numFmt w:val="bullet"/>
      <w:lvlText w:val="•"/>
      <w:lvlJc w:val="left"/>
      <w:pPr>
        <w:ind w:left="7755" w:hanging="720"/>
      </w:pPr>
      <w:rPr>
        <w:rFonts w:hint="default"/>
        <w:lang w:val="en-GB" w:eastAsia="en-US" w:bidi="ar-SA"/>
      </w:rPr>
    </w:lvl>
  </w:abstractNum>
  <w:abstractNum w:abstractNumId="2">
    <w:nsid w:val="2B064B61"/>
    <w:multiLevelType w:val="hybridMultilevel"/>
    <w:tmpl w:val="3C805FD8"/>
    <w:lvl w:ilvl="0" w:tplc="B6B00B2A">
      <w:start w:val="1"/>
      <w:numFmt w:val="decimal"/>
      <w:lvlText w:val="%1."/>
      <w:lvlJc w:val="left"/>
      <w:pPr>
        <w:ind w:left="179" w:hanging="720"/>
        <w:jc w:val="left"/>
      </w:pPr>
      <w:rPr>
        <w:rFonts w:ascii="Calibri Light" w:eastAsia="Calibri Light" w:hAnsi="Calibri Light" w:cs="Calibri Light" w:hint="default"/>
        <w:b w:val="0"/>
        <w:bCs w:val="0"/>
        <w:i w:val="0"/>
        <w:iCs w:val="0"/>
        <w:w w:val="94"/>
        <w:sz w:val="24"/>
        <w:szCs w:val="24"/>
        <w:lang w:val="en-GB" w:eastAsia="en-US" w:bidi="ar-SA"/>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C834E72"/>
    <w:multiLevelType w:val="hybridMultilevel"/>
    <w:tmpl w:val="858233C6"/>
    <w:lvl w:ilvl="0" w:tplc="B6B00B2A">
      <w:start w:val="1"/>
      <w:numFmt w:val="decimal"/>
      <w:lvlText w:val="%1."/>
      <w:lvlJc w:val="left"/>
      <w:pPr>
        <w:ind w:left="179" w:hanging="720"/>
        <w:jc w:val="left"/>
      </w:pPr>
      <w:rPr>
        <w:rFonts w:ascii="Calibri Light" w:eastAsia="Calibri Light" w:hAnsi="Calibri Light" w:cs="Calibri Light" w:hint="default"/>
        <w:b w:val="0"/>
        <w:bCs w:val="0"/>
        <w:i w:val="0"/>
        <w:iCs w:val="0"/>
        <w:w w:val="94"/>
        <w:sz w:val="24"/>
        <w:szCs w:val="24"/>
        <w:lang w:val="en-GB"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7376AF4"/>
    <w:multiLevelType w:val="hybridMultilevel"/>
    <w:tmpl w:val="DC22C688"/>
    <w:lvl w:ilvl="0" w:tplc="CD26A65E">
      <w:numFmt w:val="bullet"/>
      <w:lvlText w:val=""/>
      <w:lvlJc w:val="left"/>
      <w:pPr>
        <w:ind w:left="462" w:hanging="361"/>
      </w:pPr>
      <w:rPr>
        <w:rFonts w:ascii="Symbol" w:eastAsia="Symbol" w:hAnsi="Symbol" w:cs="Symbol" w:hint="default"/>
        <w:b w:val="0"/>
        <w:bCs w:val="0"/>
        <w:i w:val="0"/>
        <w:iCs w:val="0"/>
        <w:w w:val="100"/>
        <w:sz w:val="22"/>
        <w:szCs w:val="22"/>
        <w:lang w:val="en-GB" w:eastAsia="en-US" w:bidi="ar-SA"/>
      </w:rPr>
    </w:lvl>
    <w:lvl w:ilvl="1" w:tplc="F43EB58A">
      <w:numFmt w:val="bullet"/>
      <w:lvlText w:val="•"/>
      <w:lvlJc w:val="left"/>
      <w:pPr>
        <w:ind w:left="1379" w:hanging="361"/>
      </w:pPr>
      <w:rPr>
        <w:rFonts w:hint="default"/>
        <w:lang w:val="en-GB" w:eastAsia="en-US" w:bidi="ar-SA"/>
      </w:rPr>
    </w:lvl>
    <w:lvl w:ilvl="2" w:tplc="E76CC44E">
      <w:numFmt w:val="bullet"/>
      <w:lvlText w:val="•"/>
      <w:lvlJc w:val="left"/>
      <w:pPr>
        <w:ind w:left="2298" w:hanging="361"/>
      </w:pPr>
      <w:rPr>
        <w:rFonts w:hint="default"/>
        <w:lang w:val="en-GB" w:eastAsia="en-US" w:bidi="ar-SA"/>
      </w:rPr>
    </w:lvl>
    <w:lvl w:ilvl="3" w:tplc="83AAA2AA">
      <w:numFmt w:val="bullet"/>
      <w:lvlText w:val="•"/>
      <w:lvlJc w:val="left"/>
      <w:pPr>
        <w:ind w:left="3217" w:hanging="361"/>
      </w:pPr>
      <w:rPr>
        <w:rFonts w:hint="default"/>
        <w:lang w:val="en-GB" w:eastAsia="en-US" w:bidi="ar-SA"/>
      </w:rPr>
    </w:lvl>
    <w:lvl w:ilvl="4" w:tplc="05E220CE">
      <w:numFmt w:val="bullet"/>
      <w:lvlText w:val="•"/>
      <w:lvlJc w:val="left"/>
      <w:pPr>
        <w:ind w:left="4136" w:hanging="361"/>
      </w:pPr>
      <w:rPr>
        <w:rFonts w:hint="default"/>
        <w:lang w:val="en-GB" w:eastAsia="en-US" w:bidi="ar-SA"/>
      </w:rPr>
    </w:lvl>
    <w:lvl w:ilvl="5" w:tplc="CF8245E6">
      <w:numFmt w:val="bullet"/>
      <w:lvlText w:val="•"/>
      <w:lvlJc w:val="left"/>
      <w:pPr>
        <w:ind w:left="5055" w:hanging="361"/>
      </w:pPr>
      <w:rPr>
        <w:rFonts w:hint="default"/>
        <w:lang w:val="en-GB" w:eastAsia="en-US" w:bidi="ar-SA"/>
      </w:rPr>
    </w:lvl>
    <w:lvl w:ilvl="6" w:tplc="DD2A2808">
      <w:numFmt w:val="bullet"/>
      <w:lvlText w:val="•"/>
      <w:lvlJc w:val="left"/>
      <w:pPr>
        <w:ind w:left="5974" w:hanging="361"/>
      </w:pPr>
      <w:rPr>
        <w:rFonts w:hint="default"/>
        <w:lang w:val="en-GB" w:eastAsia="en-US" w:bidi="ar-SA"/>
      </w:rPr>
    </w:lvl>
    <w:lvl w:ilvl="7" w:tplc="0D50029C">
      <w:numFmt w:val="bullet"/>
      <w:lvlText w:val="•"/>
      <w:lvlJc w:val="left"/>
      <w:pPr>
        <w:ind w:left="6893" w:hanging="361"/>
      </w:pPr>
      <w:rPr>
        <w:rFonts w:hint="default"/>
        <w:lang w:val="en-GB" w:eastAsia="en-US" w:bidi="ar-SA"/>
      </w:rPr>
    </w:lvl>
    <w:lvl w:ilvl="8" w:tplc="69D82426">
      <w:numFmt w:val="bullet"/>
      <w:lvlText w:val="•"/>
      <w:lvlJc w:val="left"/>
      <w:pPr>
        <w:ind w:left="7812" w:hanging="361"/>
      </w:pPr>
      <w:rPr>
        <w:rFonts w:hint="default"/>
        <w:lang w:val="en-GB" w:eastAsia="en-US" w:bidi="ar-SA"/>
      </w:rPr>
    </w:lvl>
  </w:abstractNum>
  <w:abstractNum w:abstractNumId="5">
    <w:nsid w:val="3A9B060C"/>
    <w:multiLevelType w:val="hybridMultilevel"/>
    <w:tmpl w:val="C9B4B3C2"/>
    <w:lvl w:ilvl="0" w:tplc="B6B00B2A">
      <w:start w:val="1"/>
      <w:numFmt w:val="decimal"/>
      <w:lvlText w:val="%1."/>
      <w:lvlJc w:val="left"/>
      <w:pPr>
        <w:ind w:left="179" w:hanging="720"/>
        <w:jc w:val="left"/>
      </w:pPr>
      <w:rPr>
        <w:rFonts w:ascii="Calibri Light" w:eastAsia="Calibri Light" w:hAnsi="Calibri Light" w:cs="Calibri Light" w:hint="default"/>
        <w:b w:val="0"/>
        <w:bCs w:val="0"/>
        <w:i w:val="0"/>
        <w:iCs w:val="0"/>
        <w:w w:val="94"/>
        <w:sz w:val="24"/>
        <w:szCs w:val="24"/>
        <w:lang w:val="en-GB" w:eastAsia="en-US" w:bidi="ar-SA"/>
      </w:rPr>
    </w:lvl>
    <w:lvl w:ilvl="1" w:tplc="B8369D22">
      <w:numFmt w:val="bullet"/>
      <w:lvlText w:val="•"/>
      <w:lvlJc w:val="left"/>
      <w:pPr>
        <w:ind w:left="1127" w:hanging="720"/>
      </w:pPr>
      <w:rPr>
        <w:rFonts w:hint="default"/>
        <w:lang w:val="en-GB" w:eastAsia="en-US" w:bidi="ar-SA"/>
      </w:rPr>
    </w:lvl>
    <w:lvl w:ilvl="2" w:tplc="9D5691C2">
      <w:numFmt w:val="bullet"/>
      <w:lvlText w:val="•"/>
      <w:lvlJc w:val="left"/>
      <w:pPr>
        <w:ind w:left="2074" w:hanging="720"/>
      </w:pPr>
      <w:rPr>
        <w:rFonts w:hint="default"/>
        <w:lang w:val="en-GB" w:eastAsia="en-US" w:bidi="ar-SA"/>
      </w:rPr>
    </w:lvl>
    <w:lvl w:ilvl="3" w:tplc="3EB87902">
      <w:numFmt w:val="bullet"/>
      <w:lvlText w:val="•"/>
      <w:lvlJc w:val="left"/>
      <w:pPr>
        <w:ind w:left="3021" w:hanging="720"/>
      </w:pPr>
      <w:rPr>
        <w:rFonts w:hint="default"/>
        <w:lang w:val="en-GB" w:eastAsia="en-US" w:bidi="ar-SA"/>
      </w:rPr>
    </w:lvl>
    <w:lvl w:ilvl="4" w:tplc="9FFCF266">
      <w:numFmt w:val="bullet"/>
      <w:lvlText w:val="•"/>
      <w:lvlJc w:val="left"/>
      <w:pPr>
        <w:ind w:left="3968" w:hanging="720"/>
      </w:pPr>
      <w:rPr>
        <w:rFonts w:hint="default"/>
        <w:lang w:val="en-GB" w:eastAsia="en-US" w:bidi="ar-SA"/>
      </w:rPr>
    </w:lvl>
    <w:lvl w:ilvl="5" w:tplc="C25A8D58">
      <w:numFmt w:val="bullet"/>
      <w:lvlText w:val="•"/>
      <w:lvlJc w:val="left"/>
      <w:pPr>
        <w:ind w:left="4915" w:hanging="720"/>
      </w:pPr>
      <w:rPr>
        <w:rFonts w:hint="default"/>
        <w:lang w:val="en-GB" w:eastAsia="en-US" w:bidi="ar-SA"/>
      </w:rPr>
    </w:lvl>
    <w:lvl w:ilvl="6" w:tplc="E26CDF0A">
      <w:numFmt w:val="bullet"/>
      <w:lvlText w:val="•"/>
      <w:lvlJc w:val="left"/>
      <w:pPr>
        <w:ind w:left="5862" w:hanging="720"/>
      </w:pPr>
      <w:rPr>
        <w:rFonts w:hint="default"/>
        <w:lang w:val="en-GB" w:eastAsia="en-US" w:bidi="ar-SA"/>
      </w:rPr>
    </w:lvl>
    <w:lvl w:ilvl="7" w:tplc="1AE07028">
      <w:numFmt w:val="bullet"/>
      <w:lvlText w:val="•"/>
      <w:lvlJc w:val="left"/>
      <w:pPr>
        <w:ind w:left="6809" w:hanging="720"/>
      </w:pPr>
      <w:rPr>
        <w:rFonts w:hint="default"/>
        <w:lang w:val="en-GB" w:eastAsia="en-US" w:bidi="ar-SA"/>
      </w:rPr>
    </w:lvl>
    <w:lvl w:ilvl="8" w:tplc="18CA7C3C">
      <w:numFmt w:val="bullet"/>
      <w:lvlText w:val="•"/>
      <w:lvlJc w:val="left"/>
      <w:pPr>
        <w:ind w:left="7756" w:hanging="720"/>
      </w:pPr>
      <w:rPr>
        <w:rFonts w:hint="default"/>
        <w:lang w:val="en-GB" w:eastAsia="en-US" w:bidi="ar-SA"/>
      </w:rPr>
    </w:lvl>
  </w:abstractNum>
  <w:abstractNum w:abstractNumId="6">
    <w:nsid w:val="537627F0"/>
    <w:multiLevelType w:val="hybridMultilevel"/>
    <w:tmpl w:val="B2FC12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A504890"/>
    <w:multiLevelType w:val="hybridMultilevel"/>
    <w:tmpl w:val="23CED77C"/>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num w:numId="1">
    <w:abstractNumId w:val="5"/>
  </w:num>
  <w:num w:numId="2">
    <w:abstractNumId w:val="4"/>
  </w:num>
  <w:num w:numId="3">
    <w:abstractNumId w:val="1"/>
  </w:num>
  <w:num w:numId="4">
    <w:abstractNumId w:val="7"/>
  </w:num>
  <w:num w:numId="5">
    <w:abstractNumId w:val="3"/>
  </w:num>
  <w:num w:numId="6">
    <w:abstractNumId w:val="0"/>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ulTrailSpace/>
  </w:compat>
  <w:rsids>
    <w:rsidRoot w:val="00E31628"/>
    <w:rsid w:val="00073C2E"/>
    <w:rsid w:val="000B15E1"/>
    <w:rsid w:val="00104F3E"/>
    <w:rsid w:val="00133549"/>
    <w:rsid w:val="00133D9F"/>
    <w:rsid w:val="0013786B"/>
    <w:rsid w:val="00190225"/>
    <w:rsid w:val="002079D8"/>
    <w:rsid w:val="00216CE1"/>
    <w:rsid w:val="00232C96"/>
    <w:rsid w:val="00282072"/>
    <w:rsid w:val="002A6349"/>
    <w:rsid w:val="002E373B"/>
    <w:rsid w:val="0034437C"/>
    <w:rsid w:val="00346FB6"/>
    <w:rsid w:val="00397C82"/>
    <w:rsid w:val="003A0D03"/>
    <w:rsid w:val="004D4243"/>
    <w:rsid w:val="004E22D5"/>
    <w:rsid w:val="005574E6"/>
    <w:rsid w:val="005B1113"/>
    <w:rsid w:val="005E6D36"/>
    <w:rsid w:val="006D1F62"/>
    <w:rsid w:val="006F3E5E"/>
    <w:rsid w:val="006F5E7D"/>
    <w:rsid w:val="007736C8"/>
    <w:rsid w:val="007B3F77"/>
    <w:rsid w:val="0082370E"/>
    <w:rsid w:val="008E7D5F"/>
    <w:rsid w:val="009038ED"/>
    <w:rsid w:val="009B1593"/>
    <w:rsid w:val="009C58D3"/>
    <w:rsid w:val="009E6A1A"/>
    <w:rsid w:val="00A02209"/>
    <w:rsid w:val="00A41269"/>
    <w:rsid w:val="00AE7CAC"/>
    <w:rsid w:val="00B070F3"/>
    <w:rsid w:val="00B450DE"/>
    <w:rsid w:val="00BA3907"/>
    <w:rsid w:val="00BE155D"/>
    <w:rsid w:val="00BF5E85"/>
    <w:rsid w:val="00C456AC"/>
    <w:rsid w:val="00CA0A2F"/>
    <w:rsid w:val="00CA67F6"/>
    <w:rsid w:val="00CB1C85"/>
    <w:rsid w:val="00CB32A0"/>
    <w:rsid w:val="00CC3532"/>
    <w:rsid w:val="00DE05B9"/>
    <w:rsid w:val="00DE4D5B"/>
    <w:rsid w:val="00E31628"/>
    <w:rsid w:val="00E441C5"/>
    <w:rsid w:val="00ED5EB1"/>
    <w:rsid w:val="00F13F78"/>
    <w:rsid w:val="00F37901"/>
    <w:rsid w:val="00F40AA3"/>
    <w:rsid w:val="00F76736"/>
    <w:rsid w:val="00F76B18"/>
    <w:rsid w:val="00F94E61"/>
    <w:rsid w:val="00FC1949"/>
    <w:rsid w:val="00FF3A3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907"/>
    <w:rPr>
      <w:rFonts w:ascii="Calibri Light" w:eastAsia="Calibri Light" w:hAnsi="Calibri Light" w:cs="Calibri Light"/>
      <w:lang w:val="en-GB"/>
    </w:rPr>
  </w:style>
  <w:style w:type="paragraph" w:styleId="Heading1">
    <w:name w:val="heading 1"/>
    <w:basedOn w:val="Normal"/>
    <w:uiPriority w:val="9"/>
    <w:qFormat/>
    <w:rsid w:val="00BA3907"/>
    <w:pPr>
      <w:ind w:left="1120" w:hanging="721"/>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A3907"/>
    <w:rPr>
      <w:sz w:val="24"/>
      <w:szCs w:val="24"/>
    </w:rPr>
  </w:style>
  <w:style w:type="paragraph" w:styleId="Title">
    <w:name w:val="Title"/>
    <w:basedOn w:val="Normal"/>
    <w:uiPriority w:val="10"/>
    <w:qFormat/>
    <w:rsid w:val="00BA3907"/>
    <w:pPr>
      <w:spacing w:before="53"/>
      <w:ind w:left="370" w:right="167"/>
      <w:jc w:val="center"/>
    </w:pPr>
    <w:rPr>
      <w:sz w:val="32"/>
      <w:szCs w:val="32"/>
    </w:rPr>
  </w:style>
  <w:style w:type="paragraph" w:styleId="ListParagraph">
    <w:name w:val="List Paragraph"/>
    <w:basedOn w:val="Normal"/>
    <w:uiPriority w:val="1"/>
    <w:qFormat/>
    <w:rsid w:val="00BA3907"/>
    <w:pPr>
      <w:ind w:left="462" w:hanging="361"/>
    </w:pPr>
  </w:style>
  <w:style w:type="paragraph" w:customStyle="1" w:styleId="TableParagraph">
    <w:name w:val="Table Paragraph"/>
    <w:basedOn w:val="Normal"/>
    <w:uiPriority w:val="1"/>
    <w:qFormat/>
    <w:rsid w:val="00BA3907"/>
  </w:style>
  <w:style w:type="character" w:customStyle="1" w:styleId="BodyTextChar">
    <w:name w:val="Body Text Char"/>
    <w:basedOn w:val="DefaultParagraphFont"/>
    <w:link w:val="BodyText"/>
    <w:uiPriority w:val="1"/>
    <w:rsid w:val="006F3E5E"/>
    <w:rPr>
      <w:rFonts w:ascii="Calibri Light" w:eastAsia="Calibri Light" w:hAnsi="Calibri Light" w:cs="Calibri Light"/>
      <w:sz w:val="24"/>
      <w:szCs w:val="24"/>
      <w:lang w:val="en-GB"/>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1612</Words>
  <Characters>9195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Mayor of Farnham Secretary</dc:creator>
  <cp:lastModifiedBy>peter mitchell</cp:lastModifiedBy>
  <cp:revision>5</cp:revision>
  <cp:lastPrinted>2024-11-29T16:14:00Z</cp:lastPrinted>
  <dcterms:created xsi:type="dcterms:W3CDTF">2025-07-02T19:25:00Z</dcterms:created>
  <dcterms:modified xsi:type="dcterms:W3CDTF">2025-12-23T20:46:00Z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2021-06-05T00:00:00Z</vt:filetime>
  </property>
  <property fmtid="{D5CDD505-2E9C-101B-9397-08002B2CF9AE}" pid="3" name="Creator">
    <vt:lpwstr>Microsoft® Word for Microsoft 365</vt:lpwstr>
  </property>
  <property fmtid="{D5CDD505-2E9C-101B-9397-08002B2CF9AE}" pid="4" name="LastSaved">
    <vt:filetime>2021-10-22T00:00:00Z</vt:filetime>
  </property>
</Properties>
</file>